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77C9" w14:textId="77777777" w:rsidR="00FE4100" w:rsidRDefault="00FE4100">
      <w:pPr>
        <w:pStyle w:val="BodyText"/>
        <w:rPr>
          <w:sz w:val="20"/>
        </w:rPr>
      </w:pPr>
    </w:p>
    <w:p w14:paraId="010E77CA" w14:textId="77777777" w:rsidR="00FE4100" w:rsidRDefault="00FE4100">
      <w:pPr>
        <w:pStyle w:val="BodyText"/>
        <w:rPr>
          <w:sz w:val="20"/>
        </w:rPr>
      </w:pPr>
    </w:p>
    <w:p w14:paraId="010E77CB" w14:textId="77777777" w:rsidR="00FE4100" w:rsidRDefault="00FE4100">
      <w:pPr>
        <w:pStyle w:val="BodyText"/>
        <w:rPr>
          <w:sz w:val="20"/>
        </w:rPr>
      </w:pPr>
    </w:p>
    <w:p w14:paraId="010E77CC" w14:textId="77777777" w:rsidR="00FE4100" w:rsidRDefault="00FE4100">
      <w:pPr>
        <w:pStyle w:val="BodyText"/>
        <w:rPr>
          <w:sz w:val="20"/>
        </w:rPr>
      </w:pPr>
    </w:p>
    <w:p w14:paraId="010E77CD" w14:textId="77777777" w:rsidR="00FE4100" w:rsidRDefault="00FE4100">
      <w:pPr>
        <w:pStyle w:val="BodyText"/>
        <w:spacing w:before="3"/>
        <w:rPr>
          <w:sz w:val="22"/>
        </w:rPr>
      </w:pPr>
    </w:p>
    <w:p w14:paraId="010E77CE" w14:textId="77777777" w:rsidR="00FE4100" w:rsidRDefault="009D6FA5">
      <w:pPr>
        <w:tabs>
          <w:tab w:val="left" w:pos="2766"/>
          <w:tab w:val="left" w:pos="4814"/>
        </w:tabs>
        <w:spacing w:before="92"/>
        <w:ind w:left="521"/>
        <w:jc w:val="center"/>
        <w:rPr>
          <w:rFonts w:ascii="Arial"/>
          <w:b/>
          <w:sz w:val="4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10E7840" wp14:editId="2590CE0C">
            <wp:simplePos x="0" y="0"/>
            <wp:positionH relativeFrom="page">
              <wp:posOffset>1147845</wp:posOffset>
            </wp:positionH>
            <wp:positionV relativeFrom="paragraph">
              <wp:posOffset>-579167</wp:posOffset>
            </wp:positionV>
            <wp:extent cx="781512" cy="964335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512" cy="9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10E784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166.2pt;margin-top:-55.2pt;width:309.4pt;height:81.1pt;z-index:-251658240;mso-position-horizontal-relative:page;mso-position-vertical-relative:text" filled="f" stroked="f">
            <v:textbox style="mso-next-textbox:#docshape1" inset="0,0,0,0">
              <w:txbxContent>
                <w:p w14:paraId="010E7844" w14:textId="77777777" w:rsidR="00FE4100" w:rsidRDefault="009D6FA5">
                  <w:pPr>
                    <w:spacing w:before="1"/>
                    <w:rPr>
                      <w:rFonts w:ascii="Courier New"/>
                      <w:b/>
                      <w:sz w:val="143"/>
                    </w:rPr>
                  </w:pPr>
                  <w:r>
                    <w:rPr>
                      <w:rFonts w:ascii="Courier New"/>
                      <w:b/>
                      <w:color w:val="3A3A3A"/>
                      <w:spacing w:val="-2"/>
                      <w:w w:val="80"/>
                      <w:sz w:val="143"/>
                    </w:rPr>
                    <w:t>BROCKPORT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3A3A3A"/>
          <w:spacing w:val="-2"/>
          <w:w w:val="135"/>
          <w:sz w:val="40"/>
        </w:rPr>
        <w:t>Central</w:t>
      </w:r>
      <w:r>
        <w:rPr>
          <w:rFonts w:ascii="Arial"/>
          <w:b/>
          <w:color w:val="3A3A3A"/>
          <w:sz w:val="40"/>
        </w:rPr>
        <w:tab/>
      </w:r>
      <w:r>
        <w:rPr>
          <w:rFonts w:ascii="Arial"/>
          <w:b/>
          <w:color w:val="3A3A3A"/>
          <w:spacing w:val="-2"/>
          <w:w w:val="135"/>
          <w:sz w:val="40"/>
        </w:rPr>
        <w:t>School</w:t>
      </w:r>
      <w:r>
        <w:rPr>
          <w:rFonts w:ascii="Arial"/>
          <w:b/>
          <w:color w:val="3A3A3A"/>
          <w:sz w:val="40"/>
        </w:rPr>
        <w:tab/>
      </w:r>
      <w:r>
        <w:rPr>
          <w:rFonts w:ascii="Arial"/>
          <w:b/>
          <w:color w:val="3A3A3A"/>
          <w:spacing w:val="-2"/>
          <w:w w:val="135"/>
          <w:sz w:val="40"/>
        </w:rPr>
        <w:t>District</w:t>
      </w:r>
    </w:p>
    <w:p w14:paraId="010E77CF" w14:textId="77777777" w:rsidR="00FE4100" w:rsidRDefault="009D6FA5">
      <w:pPr>
        <w:spacing w:before="116"/>
        <w:ind w:left="201"/>
        <w:rPr>
          <w:rFonts w:ascii="Arial" w:hAnsi="Arial"/>
          <w:i/>
          <w:sz w:val="15"/>
        </w:rPr>
      </w:pPr>
      <w:r>
        <w:rPr>
          <w:rFonts w:ascii="Arial" w:hAnsi="Arial"/>
          <w:b/>
          <w:i/>
          <w:color w:val="3A3A3A"/>
          <w:w w:val="105"/>
          <w:sz w:val="18"/>
        </w:rPr>
        <w:t>Instruction</w:t>
      </w:r>
      <w:r>
        <w:rPr>
          <w:rFonts w:ascii="Arial" w:hAnsi="Arial"/>
          <w:b/>
          <w:i/>
          <w:color w:val="3A3A3A"/>
          <w:spacing w:val="17"/>
          <w:w w:val="105"/>
          <w:sz w:val="18"/>
        </w:rPr>
        <w:t xml:space="preserve"> </w:t>
      </w:r>
      <w:r>
        <w:rPr>
          <w:rFonts w:ascii="Arial" w:hAnsi="Arial"/>
          <w:b/>
          <w:i/>
          <w:color w:val="3A3A3A"/>
          <w:w w:val="105"/>
          <w:sz w:val="18"/>
        </w:rPr>
        <w:t>Office•</w:t>
      </w:r>
      <w:r>
        <w:rPr>
          <w:rFonts w:ascii="Arial" w:hAnsi="Arial"/>
          <w:b/>
          <w:i/>
          <w:color w:val="3A3A3A"/>
          <w:spacing w:val="34"/>
          <w:w w:val="105"/>
          <w:sz w:val="18"/>
        </w:rPr>
        <w:t xml:space="preserve"> </w:t>
      </w:r>
      <w:r>
        <w:rPr>
          <w:rFonts w:ascii="Arial" w:hAnsi="Arial"/>
          <w:i/>
          <w:color w:val="3A3A3A"/>
          <w:w w:val="105"/>
          <w:sz w:val="15"/>
        </w:rPr>
        <w:t>40</w:t>
      </w:r>
      <w:r>
        <w:rPr>
          <w:rFonts w:ascii="Arial" w:hAnsi="Arial"/>
          <w:i/>
          <w:color w:val="3A3A3A"/>
          <w:spacing w:val="3"/>
          <w:w w:val="105"/>
          <w:sz w:val="15"/>
        </w:rPr>
        <w:t xml:space="preserve"> </w:t>
      </w:r>
      <w:r>
        <w:rPr>
          <w:rFonts w:ascii="Arial" w:hAnsi="Arial"/>
          <w:i/>
          <w:color w:val="3A3A3A"/>
          <w:w w:val="105"/>
          <w:sz w:val="15"/>
        </w:rPr>
        <w:t>Allen</w:t>
      </w:r>
      <w:r>
        <w:rPr>
          <w:rFonts w:ascii="Arial" w:hAnsi="Arial"/>
          <w:i/>
          <w:color w:val="3A3A3A"/>
          <w:spacing w:val="8"/>
          <w:w w:val="105"/>
          <w:sz w:val="15"/>
        </w:rPr>
        <w:t xml:space="preserve"> </w:t>
      </w:r>
      <w:r>
        <w:rPr>
          <w:rFonts w:ascii="Arial" w:hAnsi="Arial"/>
          <w:i/>
          <w:color w:val="3A3A3A"/>
          <w:w w:val="105"/>
          <w:sz w:val="15"/>
        </w:rPr>
        <w:t>Street,</w:t>
      </w:r>
      <w:r>
        <w:rPr>
          <w:rFonts w:ascii="Arial" w:hAnsi="Arial"/>
          <w:i/>
          <w:color w:val="3A3A3A"/>
          <w:spacing w:val="11"/>
          <w:w w:val="105"/>
          <w:sz w:val="15"/>
        </w:rPr>
        <w:t xml:space="preserve"> </w:t>
      </w:r>
      <w:r>
        <w:rPr>
          <w:rFonts w:ascii="Arial" w:hAnsi="Arial"/>
          <w:i/>
          <w:color w:val="3A3A3A"/>
          <w:w w:val="105"/>
          <w:sz w:val="15"/>
        </w:rPr>
        <w:t>Brockport,</w:t>
      </w:r>
      <w:r>
        <w:rPr>
          <w:rFonts w:ascii="Arial" w:hAnsi="Arial"/>
          <w:i/>
          <w:color w:val="3A3A3A"/>
          <w:spacing w:val="13"/>
          <w:w w:val="105"/>
          <w:sz w:val="15"/>
        </w:rPr>
        <w:t xml:space="preserve"> </w:t>
      </w:r>
      <w:r>
        <w:rPr>
          <w:rFonts w:ascii="Arial" w:hAnsi="Arial"/>
          <w:i/>
          <w:color w:val="3A3A3A"/>
          <w:w w:val="105"/>
          <w:sz w:val="15"/>
        </w:rPr>
        <w:t>New</w:t>
      </w:r>
      <w:r>
        <w:rPr>
          <w:rFonts w:ascii="Arial" w:hAnsi="Arial"/>
          <w:i/>
          <w:color w:val="3A3A3A"/>
          <w:spacing w:val="10"/>
          <w:w w:val="105"/>
          <w:sz w:val="15"/>
        </w:rPr>
        <w:t xml:space="preserve"> </w:t>
      </w:r>
      <w:r>
        <w:rPr>
          <w:rFonts w:ascii="Arial" w:hAnsi="Arial"/>
          <w:i/>
          <w:color w:val="3A3A3A"/>
          <w:w w:val="105"/>
          <w:sz w:val="15"/>
        </w:rPr>
        <w:t>York</w:t>
      </w:r>
      <w:r>
        <w:rPr>
          <w:rFonts w:ascii="Arial" w:hAnsi="Arial"/>
          <w:i/>
          <w:color w:val="3A3A3A"/>
          <w:spacing w:val="55"/>
          <w:w w:val="105"/>
          <w:sz w:val="15"/>
        </w:rPr>
        <w:t xml:space="preserve"> </w:t>
      </w:r>
      <w:r>
        <w:rPr>
          <w:rFonts w:ascii="Arial" w:hAnsi="Arial"/>
          <w:i/>
          <w:color w:val="3A3A3A"/>
          <w:w w:val="105"/>
          <w:sz w:val="15"/>
        </w:rPr>
        <w:t>14420-</w:t>
      </w:r>
      <w:r>
        <w:rPr>
          <w:rFonts w:ascii="Arial" w:hAnsi="Arial"/>
          <w:i/>
          <w:color w:val="3A3A3A"/>
          <w:spacing w:val="1"/>
          <w:w w:val="105"/>
          <w:sz w:val="15"/>
        </w:rPr>
        <w:t xml:space="preserve"> </w:t>
      </w:r>
      <w:r>
        <w:rPr>
          <w:rFonts w:ascii="Arial" w:hAnsi="Arial"/>
          <w:i/>
          <w:color w:val="3A3A3A"/>
          <w:w w:val="105"/>
          <w:sz w:val="15"/>
        </w:rPr>
        <w:t>2296</w:t>
      </w:r>
      <w:r>
        <w:rPr>
          <w:rFonts w:ascii="Arial" w:hAnsi="Arial"/>
          <w:i/>
          <w:color w:val="3A3A3A"/>
          <w:spacing w:val="8"/>
          <w:w w:val="105"/>
          <w:sz w:val="15"/>
        </w:rPr>
        <w:t xml:space="preserve"> </w:t>
      </w:r>
      <w:r>
        <w:rPr>
          <w:rFonts w:ascii="Arial" w:hAnsi="Arial"/>
          <w:color w:val="3A3A3A"/>
          <w:w w:val="105"/>
          <w:sz w:val="15"/>
        </w:rPr>
        <w:t>•</w:t>
      </w:r>
      <w:r>
        <w:rPr>
          <w:rFonts w:ascii="Arial" w:hAnsi="Arial"/>
          <w:color w:val="3A3A3A"/>
          <w:spacing w:val="61"/>
          <w:w w:val="105"/>
          <w:sz w:val="15"/>
        </w:rPr>
        <w:t xml:space="preserve"> </w:t>
      </w:r>
      <w:r>
        <w:rPr>
          <w:rFonts w:ascii="Arial" w:hAnsi="Arial"/>
          <w:i/>
          <w:color w:val="3A3A3A"/>
          <w:w w:val="105"/>
          <w:sz w:val="15"/>
        </w:rPr>
        <w:t>Phone</w:t>
      </w:r>
      <w:r>
        <w:rPr>
          <w:rFonts w:ascii="Arial" w:hAnsi="Arial"/>
          <w:i/>
          <w:color w:val="3A3A3A"/>
          <w:spacing w:val="-1"/>
          <w:w w:val="105"/>
          <w:sz w:val="15"/>
        </w:rPr>
        <w:t xml:space="preserve"> </w:t>
      </w:r>
      <w:r>
        <w:rPr>
          <w:rFonts w:ascii="Arial" w:hAnsi="Arial"/>
          <w:i/>
          <w:color w:val="3A3A3A"/>
          <w:w w:val="105"/>
          <w:sz w:val="15"/>
        </w:rPr>
        <w:t>(585)</w:t>
      </w:r>
      <w:r>
        <w:rPr>
          <w:rFonts w:ascii="Arial" w:hAnsi="Arial"/>
          <w:i/>
          <w:color w:val="3A3A3A"/>
          <w:spacing w:val="5"/>
          <w:w w:val="105"/>
          <w:sz w:val="15"/>
        </w:rPr>
        <w:t xml:space="preserve"> </w:t>
      </w:r>
      <w:r>
        <w:rPr>
          <w:rFonts w:ascii="Arial" w:hAnsi="Arial"/>
          <w:i/>
          <w:color w:val="3A3A3A"/>
          <w:w w:val="105"/>
          <w:sz w:val="15"/>
        </w:rPr>
        <w:t>637-1818</w:t>
      </w:r>
      <w:r>
        <w:rPr>
          <w:rFonts w:ascii="Arial" w:hAnsi="Arial"/>
          <w:i/>
          <w:color w:val="3A3A3A"/>
          <w:spacing w:val="15"/>
          <w:w w:val="105"/>
          <w:sz w:val="15"/>
        </w:rPr>
        <w:t xml:space="preserve"> </w:t>
      </w:r>
      <w:r>
        <w:rPr>
          <w:rFonts w:ascii="Arial" w:hAnsi="Arial"/>
          <w:color w:val="3A3A3A"/>
          <w:w w:val="105"/>
          <w:sz w:val="15"/>
        </w:rPr>
        <w:t>•</w:t>
      </w:r>
      <w:r>
        <w:rPr>
          <w:rFonts w:ascii="Arial" w:hAnsi="Arial"/>
          <w:color w:val="3A3A3A"/>
          <w:spacing w:val="72"/>
          <w:w w:val="105"/>
          <w:sz w:val="15"/>
        </w:rPr>
        <w:t xml:space="preserve"> </w:t>
      </w:r>
      <w:r>
        <w:rPr>
          <w:rFonts w:ascii="Arial" w:hAnsi="Arial"/>
          <w:i/>
          <w:color w:val="3A3A3A"/>
          <w:w w:val="105"/>
          <w:sz w:val="15"/>
        </w:rPr>
        <w:t>Fax:</w:t>
      </w:r>
      <w:r>
        <w:rPr>
          <w:rFonts w:ascii="Arial" w:hAnsi="Arial"/>
          <w:i/>
          <w:color w:val="3A3A3A"/>
          <w:spacing w:val="-1"/>
          <w:w w:val="105"/>
          <w:sz w:val="15"/>
        </w:rPr>
        <w:t xml:space="preserve"> </w:t>
      </w:r>
      <w:r>
        <w:rPr>
          <w:rFonts w:ascii="Arial" w:hAnsi="Arial"/>
          <w:i/>
          <w:color w:val="3A3A3A"/>
          <w:w w:val="105"/>
          <w:sz w:val="15"/>
        </w:rPr>
        <w:t>(585)</w:t>
      </w:r>
      <w:r>
        <w:rPr>
          <w:rFonts w:ascii="Arial" w:hAnsi="Arial"/>
          <w:i/>
          <w:color w:val="3A3A3A"/>
          <w:spacing w:val="5"/>
          <w:w w:val="105"/>
          <w:sz w:val="15"/>
        </w:rPr>
        <w:t xml:space="preserve"> </w:t>
      </w:r>
      <w:r>
        <w:rPr>
          <w:rFonts w:ascii="Arial" w:hAnsi="Arial"/>
          <w:i/>
          <w:color w:val="3A3A3A"/>
          <w:w w:val="105"/>
          <w:sz w:val="15"/>
        </w:rPr>
        <w:t>637-</w:t>
      </w:r>
      <w:r>
        <w:rPr>
          <w:rFonts w:ascii="Arial" w:hAnsi="Arial"/>
          <w:i/>
          <w:color w:val="3A3A3A"/>
          <w:spacing w:val="-4"/>
          <w:w w:val="105"/>
          <w:sz w:val="15"/>
        </w:rPr>
        <w:t>1802</w:t>
      </w:r>
    </w:p>
    <w:p w14:paraId="010E77D0" w14:textId="77777777" w:rsidR="00FE4100" w:rsidRDefault="00FE4100">
      <w:pPr>
        <w:rPr>
          <w:rFonts w:ascii="Arial" w:hAnsi="Arial"/>
          <w:sz w:val="15"/>
        </w:rPr>
        <w:sectPr w:rsidR="00FE4100">
          <w:type w:val="continuous"/>
          <w:pgSz w:w="12240" w:h="15840"/>
          <w:pgMar w:top="380" w:right="1220" w:bottom="280" w:left="1340" w:header="720" w:footer="720" w:gutter="0"/>
          <w:cols w:space="720"/>
        </w:sectPr>
      </w:pPr>
    </w:p>
    <w:p w14:paraId="010E77D1" w14:textId="77777777" w:rsidR="00FE4100" w:rsidRDefault="009D6FA5">
      <w:pPr>
        <w:spacing w:before="125" w:line="254" w:lineRule="auto"/>
        <w:ind w:left="191"/>
        <w:rPr>
          <w:rFonts w:ascii="Arial"/>
          <w:i/>
          <w:sz w:val="15"/>
        </w:rPr>
      </w:pPr>
      <w:r>
        <w:rPr>
          <w:rFonts w:ascii="Arial"/>
          <w:b/>
          <w:color w:val="3A3A3A"/>
          <w:w w:val="105"/>
          <w:sz w:val="17"/>
        </w:rPr>
        <w:t xml:space="preserve">Susan </w:t>
      </w:r>
      <w:proofErr w:type="spellStart"/>
      <w:r>
        <w:rPr>
          <w:rFonts w:ascii="Arial"/>
          <w:b/>
          <w:color w:val="3A3A3A"/>
          <w:w w:val="105"/>
          <w:sz w:val="17"/>
        </w:rPr>
        <w:t>Hasenauer</w:t>
      </w:r>
      <w:proofErr w:type="spellEnd"/>
      <w:r>
        <w:rPr>
          <w:rFonts w:ascii="Arial"/>
          <w:b/>
          <w:color w:val="3A3A3A"/>
          <w:w w:val="105"/>
          <w:sz w:val="17"/>
        </w:rPr>
        <w:t xml:space="preserve">-Curtis </w:t>
      </w:r>
      <w:r>
        <w:rPr>
          <w:rFonts w:ascii="Arial"/>
          <w:i/>
          <w:color w:val="3A3A3A"/>
          <w:w w:val="105"/>
          <w:sz w:val="15"/>
        </w:rPr>
        <w:t>Assistant</w:t>
      </w:r>
      <w:r>
        <w:rPr>
          <w:rFonts w:ascii="Arial"/>
          <w:i/>
          <w:color w:val="3A3A3A"/>
          <w:spacing w:val="19"/>
          <w:w w:val="105"/>
          <w:sz w:val="15"/>
        </w:rPr>
        <w:t xml:space="preserve"> </w:t>
      </w:r>
      <w:r>
        <w:rPr>
          <w:rFonts w:ascii="Arial"/>
          <w:i/>
          <w:color w:val="3A3A3A"/>
          <w:w w:val="105"/>
          <w:sz w:val="15"/>
        </w:rPr>
        <w:t>to</w:t>
      </w:r>
      <w:r>
        <w:rPr>
          <w:rFonts w:ascii="Arial"/>
          <w:i/>
          <w:color w:val="3A3A3A"/>
          <w:spacing w:val="-5"/>
          <w:w w:val="105"/>
          <w:sz w:val="15"/>
        </w:rPr>
        <w:t xml:space="preserve"> </w:t>
      </w:r>
      <w:r>
        <w:rPr>
          <w:rFonts w:ascii="Arial"/>
          <w:i/>
          <w:color w:val="3A3A3A"/>
          <w:w w:val="105"/>
          <w:sz w:val="15"/>
        </w:rPr>
        <w:t>the Superintendent</w:t>
      </w:r>
      <w:r>
        <w:rPr>
          <w:rFonts w:ascii="Arial"/>
          <w:i/>
          <w:color w:val="3A3A3A"/>
          <w:w w:val="105"/>
          <w:sz w:val="15"/>
        </w:rPr>
        <w:t xml:space="preserve"> Elementary Instruction</w:t>
      </w:r>
    </w:p>
    <w:p w14:paraId="010E77D2" w14:textId="77777777" w:rsidR="00FE4100" w:rsidRDefault="009D6FA5">
      <w:pPr>
        <w:spacing w:before="134"/>
        <w:ind w:left="195"/>
        <w:rPr>
          <w:rFonts w:ascii="Arial"/>
          <w:b/>
          <w:sz w:val="17"/>
        </w:rPr>
      </w:pPr>
      <w:r>
        <w:br w:type="column"/>
      </w:r>
      <w:r>
        <w:rPr>
          <w:rFonts w:ascii="Arial"/>
          <w:b/>
          <w:color w:val="3A3A3A"/>
          <w:w w:val="105"/>
          <w:sz w:val="17"/>
        </w:rPr>
        <w:t>Rachel</w:t>
      </w:r>
      <w:r>
        <w:rPr>
          <w:rFonts w:ascii="Arial"/>
          <w:b/>
          <w:color w:val="3A3A3A"/>
          <w:spacing w:val="2"/>
          <w:w w:val="105"/>
          <w:sz w:val="17"/>
        </w:rPr>
        <w:t xml:space="preserve"> </w:t>
      </w:r>
      <w:proofErr w:type="spellStart"/>
      <w:r>
        <w:rPr>
          <w:rFonts w:ascii="Arial"/>
          <w:b/>
          <w:color w:val="3A3A3A"/>
          <w:spacing w:val="-2"/>
          <w:w w:val="105"/>
          <w:sz w:val="17"/>
        </w:rPr>
        <w:t>Kluth</w:t>
      </w:r>
      <w:proofErr w:type="spellEnd"/>
    </w:p>
    <w:p w14:paraId="010E77D3" w14:textId="77777777" w:rsidR="00FE4100" w:rsidRDefault="009D6FA5">
      <w:pPr>
        <w:spacing w:before="16" w:line="254" w:lineRule="auto"/>
        <w:ind w:left="192" w:right="170" w:hanging="1"/>
        <w:rPr>
          <w:rFonts w:ascii="Arial"/>
          <w:i/>
          <w:sz w:val="15"/>
        </w:rPr>
      </w:pPr>
      <w:r>
        <w:rPr>
          <w:rFonts w:ascii="Arial"/>
          <w:i/>
          <w:color w:val="3A3A3A"/>
          <w:w w:val="105"/>
          <w:sz w:val="15"/>
        </w:rPr>
        <w:t>Assistant to</w:t>
      </w:r>
      <w:r>
        <w:rPr>
          <w:rFonts w:ascii="Arial"/>
          <w:i/>
          <w:color w:val="3A3A3A"/>
          <w:spacing w:val="-6"/>
          <w:w w:val="105"/>
          <w:sz w:val="15"/>
        </w:rPr>
        <w:t xml:space="preserve"> </w:t>
      </w:r>
      <w:r>
        <w:rPr>
          <w:rFonts w:ascii="Arial"/>
          <w:i/>
          <w:color w:val="3A3A3A"/>
          <w:w w:val="105"/>
          <w:sz w:val="15"/>
        </w:rPr>
        <w:t>the</w:t>
      </w:r>
      <w:r>
        <w:rPr>
          <w:rFonts w:ascii="Arial"/>
          <w:i/>
          <w:color w:val="3A3A3A"/>
          <w:spacing w:val="-6"/>
          <w:w w:val="105"/>
          <w:sz w:val="15"/>
        </w:rPr>
        <w:t xml:space="preserve"> </w:t>
      </w:r>
      <w:r>
        <w:rPr>
          <w:rFonts w:ascii="Arial"/>
          <w:i/>
          <w:color w:val="3A3A3A"/>
          <w:w w:val="105"/>
          <w:sz w:val="15"/>
        </w:rPr>
        <w:t>Superintendent Secondary Instruction</w:t>
      </w:r>
    </w:p>
    <w:p w14:paraId="010E77D4" w14:textId="77777777" w:rsidR="00FE4100" w:rsidRDefault="00FE4100">
      <w:pPr>
        <w:spacing w:line="254" w:lineRule="auto"/>
        <w:rPr>
          <w:rFonts w:ascii="Arial"/>
          <w:sz w:val="15"/>
        </w:rPr>
        <w:sectPr w:rsidR="00FE4100">
          <w:type w:val="continuous"/>
          <w:pgSz w:w="12240" w:h="15840"/>
          <w:pgMar w:top="380" w:right="1220" w:bottom="280" w:left="1340" w:header="720" w:footer="720" w:gutter="0"/>
          <w:cols w:num="2" w:space="720" w:equalWidth="0">
            <w:col w:w="2476" w:space="3933"/>
            <w:col w:w="3271"/>
          </w:cols>
        </w:sectPr>
      </w:pPr>
    </w:p>
    <w:p w14:paraId="010E77D5" w14:textId="77777777" w:rsidR="00FE4100" w:rsidRDefault="00FE4100">
      <w:pPr>
        <w:pStyle w:val="BodyText"/>
        <w:rPr>
          <w:rFonts w:ascii="Arial"/>
          <w:i/>
          <w:sz w:val="20"/>
        </w:rPr>
      </w:pPr>
    </w:p>
    <w:p w14:paraId="010E77D6" w14:textId="77777777" w:rsidR="00FE4100" w:rsidRDefault="00FE4100">
      <w:pPr>
        <w:pStyle w:val="BodyText"/>
        <w:rPr>
          <w:rFonts w:ascii="Arial"/>
          <w:i/>
          <w:sz w:val="20"/>
        </w:rPr>
      </w:pPr>
    </w:p>
    <w:p w14:paraId="010E77D7" w14:textId="77777777" w:rsidR="00FE4100" w:rsidRDefault="00FE4100">
      <w:pPr>
        <w:pStyle w:val="BodyText"/>
        <w:spacing w:before="7"/>
        <w:rPr>
          <w:rFonts w:ascii="Arial"/>
          <w:i/>
          <w:sz w:val="20"/>
        </w:rPr>
      </w:pPr>
    </w:p>
    <w:p w14:paraId="010E77D8" w14:textId="77777777" w:rsidR="00FE4100" w:rsidRDefault="009D6FA5">
      <w:pPr>
        <w:spacing w:before="90"/>
        <w:ind w:left="39"/>
        <w:jc w:val="center"/>
        <w:rPr>
          <w:b/>
          <w:sz w:val="26"/>
        </w:rPr>
      </w:pPr>
      <w:r>
        <w:rPr>
          <w:b/>
          <w:color w:val="3A3A3A"/>
          <w:w w:val="105"/>
          <w:sz w:val="26"/>
        </w:rPr>
        <w:t>No</w:t>
      </w:r>
      <w:r>
        <w:rPr>
          <w:b/>
          <w:color w:val="3A3A3A"/>
          <w:spacing w:val="6"/>
          <w:w w:val="105"/>
          <w:sz w:val="26"/>
        </w:rPr>
        <w:t xml:space="preserve"> </w:t>
      </w:r>
      <w:r>
        <w:rPr>
          <w:b/>
          <w:color w:val="3A3A3A"/>
          <w:w w:val="105"/>
          <w:sz w:val="26"/>
        </w:rPr>
        <w:t>Child</w:t>
      </w:r>
      <w:r>
        <w:rPr>
          <w:b/>
          <w:color w:val="3A3A3A"/>
          <w:spacing w:val="16"/>
          <w:w w:val="105"/>
          <w:sz w:val="26"/>
        </w:rPr>
        <w:t xml:space="preserve"> </w:t>
      </w:r>
      <w:r>
        <w:rPr>
          <w:b/>
          <w:color w:val="3A3A3A"/>
          <w:w w:val="105"/>
          <w:sz w:val="26"/>
        </w:rPr>
        <w:t>Left</w:t>
      </w:r>
      <w:r>
        <w:rPr>
          <w:b/>
          <w:color w:val="3A3A3A"/>
          <w:spacing w:val="6"/>
          <w:w w:val="105"/>
          <w:sz w:val="26"/>
        </w:rPr>
        <w:t xml:space="preserve"> </w:t>
      </w:r>
      <w:r>
        <w:rPr>
          <w:b/>
          <w:color w:val="3A3A3A"/>
          <w:spacing w:val="-2"/>
          <w:w w:val="105"/>
          <w:sz w:val="26"/>
        </w:rPr>
        <w:t>Behind</w:t>
      </w:r>
    </w:p>
    <w:p w14:paraId="010E77D9" w14:textId="77777777" w:rsidR="00FE4100" w:rsidRDefault="00FE4100">
      <w:pPr>
        <w:pStyle w:val="BodyText"/>
        <w:spacing w:before="7"/>
        <w:rPr>
          <w:b/>
          <w:sz w:val="26"/>
        </w:rPr>
      </w:pPr>
    </w:p>
    <w:p w14:paraId="010E77DA" w14:textId="77777777" w:rsidR="00FE4100" w:rsidRDefault="009D6FA5">
      <w:pPr>
        <w:ind w:left="13"/>
        <w:jc w:val="center"/>
        <w:rPr>
          <w:b/>
          <w:sz w:val="26"/>
        </w:rPr>
      </w:pPr>
      <w:r>
        <w:rPr>
          <w:b/>
          <w:color w:val="3A3A3A"/>
          <w:w w:val="105"/>
          <w:sz w:val="26"/>
        </w:rPr>
        <w:t>Written</w:t>
      </w:r>
      <w:r>
        <w:rPr>
          <w:b/>
          <w:color w:val="3A3A3A"/>
          <w:spacing w:val="28"/>
          <w:w w:val="105"/>
          <w:sz w:val="26"/>
        </w:rPr>
        <w:t xml:space="preserve"> </w:t>
      </w:r>
      <w:r>
        <w:rPr>
          <w:b/>
          <w:color w:val="3A3A3A"/>
          <w:w w:val="105"/>
          <w:sz w:val="26"/>
        </w:rPr>
        <w:t>Complaint</w:t>
      </w:r>
      <w:r>
        <w:rPr>
          <w:b/>
          <w:color w:val="3A3A3A"/>
          <w:spacing w:val="6"/>
          <w:w w:val="105"/>
          <w:sz w:val="26"/>
        </w:rPr>
        <w:t xml:space="preserve"> </w:t>
      </w:r>
      <w:r>
        <w:rPr>
          <w:b/>
          <w:color w:val="3A3A3A"/>
          <w:w w:val="105"/>
          <w:sz w:val="26"/>
        </w:rPr>
        <w:t>and</w:t>
      </w:r>
      <w:r>
        <w:rPr>
          <w:b/>
          <w:color w:val="3A3A3A"/>
          <w:spacing w:val="25"/>
          <w:w w:val="105"/>
          <w:sz w:val="26"/>
        </w:rPr>
        <w:t xml:space="preserve"> </w:t>
      </w:r>
      <w:r>
        <w:rPr>
          <w:b/>
          <w:color w:val="3A3A3A"/>
          <w:w w:val="105"/>
          <w:sz w:val="26"/>
        </w:rPr>
        <w:t>Appeal</w:t>
      </w:r>
      <w:r>
        <w:rPr>
          <w:b/>
          <w:color w:val="3A3A3A"/>
          <w:spacing w:val="30"/>
          <w:w w:val="105"/>
          <w:sz w:val="26"/>
        </w:rPr>
        <w:t xml:space="preserve"> </w:t>
      </w:r>
      <w:r>
        <w:rPr>
          <w:b/>
          <w:color w:val="3A3A3A"/>
          <w:spacing w:val="-2"/>
          <w:w w:val="105"/>
          <w:sz w:val="26"/>
        </w:rPr>
        <w:t>Procedures</w:t>
      </w:r>
    </w:p>
    <w:p w14:paraId="010E77DB" w14:textId="77777777" w:rsidR="00FE4100" w:rsidRDefault="00FE4100">
      <w:pPr>
        <w:pStyle w:val="BodyText"/>
        <w:spacing w:before="2"/>
        <w:rPr>
          <w:b/>
          <w:sz w:val="26"/>
        </w:rPr>
      </w:pPr>
    </w:p>
    <w:p w14:paraId="010E77DC" w14:textId="77777777" w:rsidR="00FE4100" w:rsidRDefault="009D6FA5">
      <w:pPr>
        <w:pStyle w:val="Heading1"/>
        <w:jc w:val="center"/>
      </w:pPr>
      <w:r>
        <w:rPr>
          <w:color w:val="3A3A3A"/>
          <w:w w:val="105"/>
        </w:rPr>
        <w:t>For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Title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I,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Parts A,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C,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2"/>
          <w:w w:val="105"/>
        </w:rPr>
        <w:t xml:space="preserve"> </w:t>
      </w:r>
      <w:r>
        <w:rPr>
          <w:color w:val="3A3A3A"/>
          <w:spacing w:val="-10"/>
          <w:w w:val="105"/>
        </w:rPr>
        <w:t>D</w:t>
      </w:r>
    </w:p>
    <w:p w14:paraId="010E77DD" w14:textId="77777777" w:rsidR="00FE4100" w:rsidRDefault="009D6FA5">
      <w:pPr>
        <w:spacing w:before="14" w:line="249" w:lineRule="auto"/>
        <w:ind w:left="2184" w:right="2190"/>
        <w:jc w:val="center"/>
        <w:rPr>
          <w:b/>
          <w:sz w:val="23"/>
        </w:rPr>
      </w:pPr>
      <w:r>
        <w:rPr>
          <w:b/>
          <w:color w:val="3A3A3A"/>
          <w:w w:val="105"/>
          <w:sz w:val="23"/>
        </w:rPr>
        <w:t>Or</w:t>
      </w:r>
      <w:r>
        <w:rPr>
          <w:b/>
          <w:color w:val="3A3A3A"/>
          <w:spacing w:val="-16"/>
          <w:w w:val="105"/>
          <w:sz w:val="23"/>
        </w:rPr>
        <w:t xml:space="preserve"> </w:t>
      </w:r>
      <w:r>
        <w:rPr>
          <w:b/>
          <w:color w:val="3A3A3A"/>
          <w:w w:val="105"/>
          <w:sz w:val="23"/>
        </w:rPr>
        <w:t>Section</w:t>
      </w:r>
      <w:r>
        <w:rPr>
          <w:b/>
          <w:color w:val="3A3A3A"/>
          <w:spacing w:val="-11"/>
          <w:w w:val="105"/>
          <w:sz w:val="23"/>
        </w:rPr>
        <w:t xml:space="preserve"> </w:t>
      </w:r>
      <w:r>
        <w:rPr>
          <w:b/>
          <w:color w:val="3A3A3A"/>
          <w:w w:val="105"/>
          <w:sz w:val="23"/>
        </w:rPr>
        <w:t>100.2(</w:t>
      </w:r>
      <w:proofErr w:type="spellStart"/>
      <w:r>
        <w:rPr>
          <w:b/>
          <w:color w:val="3A3A3A"/>
          <w:w w:val="105"/>
          <w:sz w:val="23"/>
        </w:rPr>
        <w:t>ee</w:t>
      </w:r>
      <w:proofErr w:type="spellEnd"/>
      <w:r>
        <w:rPr>
          <w:b/>
          <w:color w:val="3A3A3A"/>
          <w:w w:val="105"/>
          <w:sz w:val="23"/>
        </w:rPr>
        <w:t>)</w:t>
      </w:r>
      <w:r>
        <w:rPr>
          <w:b/>
          <w:color w:val="3A3A3A"/>
          <w:spacing w:val="-15"/>
          <w:w w:val="105"/>
          <w:sz w:val="23"/>
        </w:rPr>
        <w:t xml:space="preserve"> </w:t>
      </w:r>
      <w:r>
        <w:rPr>
          <w:b/>
          <w:color w:val="3A3A3A"/>
          <w:w w:val="105"/>
          <w:sz w:val="23"/>
        </w:rPr>
        <w:t>of</w:t>
      </w:r>
      <w:r>
        <w:rPr>
          <w:b/>
          <w:color w:val="3A3A3A"/>
          <w:spacing w:val="-15"/>
          <w:w w:val="105"/>
          <w:sz w:val="23"/>
        </w:rPr>
        <w:t xml:space="preserve"> </w:t>
      </w:r>
      <w:r>
        <w:rPr>
          <w:b/>
          <w:color w:val="3A3A3A"/>
          <w:w w:val="105"/>
          <w:sz w:val="23"/>
        </w:rPr>
        <w:t>Commissioner's</w:t>
      </w:r>
      <w:r>
        <w:rPr>
          <w:b/>
          <w:color w:val="3A3A3A"/>
          <w:spacing w:val="-15"/>
          <w:w w:val="105"/>
          <w:sz w:val="23"/>
        </w:rPr>
        <w:t xml:space="preserve"> </w:t>
      </w:r>
      <w:r>
        <w:rPr>
          <w:b/>
          <w:color w:val="3A3A3A"/>
          <w:w w:val="105"/>
          <w:sz w:val="23"/>
        </w:rPr>
        <w:t>Regulations Regarding Academic Intervention Services</w:t>
      </w:r>
    </w:p>
    <w:p w14:paraId="010E77DE" w14:textId="77777777" w:rsidR="00FE4100" w:rsidRDefault="00FE4100">
      <w:pPr>
        <w:pStyle w:val="BodyText"/>
        <w:spacing w:before="1"/>
        <w:rPr>
          <w:b/>
          <w:sz w:val="24"/>
        </w:rPr>
      </w:pPr>
    </w:p>
    <w:p w14:paraId="010E77DF" w14:textId="77777777" w:rsidR="00FE4100" w:rsidRDefault="009D6FA5">
      <w:pPr>
        <w:pStyle w:val="BodyText"/>
        <w:spacing w:line="252" w:lineRule="auto"/>
        <w:ind w:left="120" w:right="308" w:firstLine="13"/>
      </w:pPr>
      <w:r>
        <w:rPr>
          <w:color w:val="3A3A3A"/>
        </w:rPr>
        <w:t>As required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by Title</w:t>
      </w:r>
      <w:r>
        <w:rPr>
          <w:color w:val="3A3A3A"/>
          <w:spacing w:val="36"/>
        </w:rPr>
        <w:t xml:space="preserve"> </w:t>
      </w:r>
      <w:r>
        <w:rPr>
          <w:color w:val="3A3A3A"/>
        </w:rPr>
        <w:t>IX, General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Provisions of the Elementary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and Secondary</w:t>
      </w:r>
      <w:r>
        <w:rPr>
          <w:color w:val="3A3A3A"/>
          <w:spacing w:val="39"/>
        </w:rPr>
        <w:t xml:space="preserve"> </w:t>
      </w:r>
      <w:r>
        <w:rPr>
          <w:color w:val="3A3A3A"/>
        </w:rPr>
        <w:t>Education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Act (ESEA),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the New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York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State Education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Department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(NYSED)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has adopted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the following procedures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for</w:t>
      </w:r>
      <w:r>
        <w:rPr>
          <w:color w:val="3A3A3A"/>
          <w:spacing w:val="30"/>
        </w:rPr>
        <w:t xml:space="preserve"> </w:t>
      </w:r>
      <w:r>
        <w:rPr>
          <w:color w:val="3A3A3A"/>
        </w:rPr>
        <w:t>receiving</w:t>
      </w:r>
      <w:r>
        <w:rPr>
          <w:color w:val="3A3A3A"/>
          <w:spacing w:val="33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35"/>
        </w:rPr>
        <w:t xml:space="preserve"> </w:t>
      </w:r>
      <w:r>
        <w:rPr>
          <w:color w:val="3A3A3A"/>
        </w:rPr>
        <w:t>resolving</w:t>
      </w:r>
      <w:r>
        <w:rPr>
          <w:color w:val="3A3A3A"/>
          <w:spacing w:val="30"/>
        </w:rPr>
        <w:t xml:space="preserve"> </w:t>
      </w:r>
      <w:r>
        <w:rPr>
          <w:color w:val="3A3A3A"/>
        </w:rPr>
        <w:t>complaints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29"/>
        </w:rPr>
        <w:t xml:space="preserve"> </w:t>
      </w:r>
      <w:r>
        <w:rPr>
          <w:color w:val="3A3A3A"/>
        </w:rPr>
        <w:t>for reviewing</w:t>
      </w:r>
      <w:r>
        <w:rPr>
          <w:color w:val="3A3A3A"/>
          <w:spacing w:val="32"/>
        </w:rPr>
        <w:t xml:space="preserve"> </w:t>
      </w:r>
      <w:r>
        <w:rPr>
          <w:color w:val="3A3A3A"/>
        </w:rPr>
        <w:t>appeals from</w:t>
      </w:r>
      <w:r>
        <w:rPr>
          <w:color w:val="3A3A3A"/>
          <w:spacing w:val="25"/>
        </w:rPr>
        <w:t xml:space="preserve"> </w:t>
      </w:r>
      <w:r>
        <w:rPr>
          <w:color w:val="3A3A3A"/>
        </w:rPr>
        <w:t>decisions</w:t>
      </w:r>
      <w:r>
        <w:rPr>
          <w:color w:val="3A3A3A"/>
          <w:spacing w:val="36"/>
        </w:rPr>
        <w:t xml:space="preserve"> </w:t>
      </w:r>
      <w:r>
        <w:rPr>
          <w:color w:val="3A3A3A"/>
        </w:rPr>
        <w:t>of local</w:t>
      </w:r>
      <w:r>
        <w:rPr>
          <w:color w:val="3A3A3A"/>
          <w:spacing w:val="31"/>
        </w:rPr>
        <w:t xml:space="preserve"> </w:t>
      </w:r>
      <w:r>
        <w:rPr>
          <w:color w:val="3A3A3A"/>
        </w:rPr>
        <w:t>educational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agencies</w:t>
      </w:r>
      <w:r>
        <w:rPr>
          <w:color w:val="3A3A3A"/>
          <w:spacing w:val="35"/>
        </w:rPr>
        <w:t xml:space="preserve"> </w:t>
      </w:r>
      <w:r>
        <w:rPr>
          <w:color w:val="3A3A3A"/>
        </w:rPr>
        <w:t>(LEAs).</w:t>
      </w:r>
      <w:r>
        <w:rPr>
          <w:color w:val="3A3A3A"/>
          <w:spacing w:val="21"/>
        </w:rPr>
        <w:t xml:space="preserve"> </w:t>
      </w:r>
      <w:r>
        <w:rPr>
          <w:color w:val="3A3A3A"/>
        </w:rPr>
        <w:t>Complaints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concerning</w:t>
      </w:r>
      <w:r>
        <w:rPr>
          <w:color w:val="3A3A3A"/>
          <w:spacing w:val="32"/>
        </w:rPr>
        <w:t xml:space="preserve"> </w:t>
      </w:r>
      <w:r>
        <w:rPr>
          <w:color w:val="3A3A3A"/>
        </w:rPr>
        <w:t>violations</w:t>
      </w:r>
      <w:r>
        <w:rPr>
          <w:color w:val="3A3A3A"/>
          <w:spacing w:val="31"/>
        </w:rPr>
        <w:t xml:space="preserve"> </w:t>
      </w:r>
      <w:r>
        <w:rPr>
          <w:color w:val="3A3A3A"/>
        </w:rPr>
        <w:t>of ESEA</w:t>
      </w:r>
      <w:r>
        <w:rPr>
          <w:color w:val="3A3A3A"/>
          <w:spacing w:val="36"/>
        </w:rPr>
        <w:t xml:space="preserve"> </w:t>
      </w:r>
      <w:r>
        <w:rPr>
          <w:color w:val="3A3A3A"/>
        </w:rPr>
        <w:t>Title</w:t>
      </w:r>
      <w:r>
        <w:rPr>
          <w:color w:val="3A3A3A"/>
          <w:spacing w:val="26"/>
        </w:rPr>
        <w:t xml:space="preserve"> </w:t>
      </w:r>
      <w:r>
        <w:rPr>
          <w:color w:val="3A3A3A"/>
        </w:rPr>
        <w:t>I, Parts</w:t>
      </w:r>
      <w:r>
        <w:rPr>
          <w:color w:val="3A3A3A"/>
          <w:spacing w:val="24"/>
        </w:rPr>
        <w:t xml:space="preserve"> </w:t>
      </w:r>
      <w:r>
        <w:rPr>
          <w:color w:val="3A3A3A"/>
        </w:rPr>
        <w:t>A, C, and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D, or of the General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Education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Provisions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Act; or of Section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100.2(</w:t>
      </w:r>
      <w:proofErr w:type="spellStart"/>
      <w:r>
        <w:rPr>
          <w:color w:val="3A3A3A"/>
        </w:rPr>
        <w:t>ee</w:t>
      </w:r>
      <w:proofErr w:type="spellEnd"/>
      <w:r>
        <w:rPr>
          <w:color w:val="3A3A3A"/>
        </w:rPr>
        <w:t>)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Academic Intervention</w:t>
      </w:r>
      <w:r>
        <w:rPr>
          <w:color w:val="3A3A3A"/>
          <w:spacing w:val="38"/>
        </w:rPr>
        <w:t xml:space="preserve"> </w:t>
      </w:r>
      <w:r>
        <w:rPr>
          <w:color w:val="3A3A3A"/>
        </w:rPr>
        <w:t>Services</w:t>
      </w:r>
      <w:r>
        <w:rPr>
          <w:color w:val="3A3A3A"/>
          <w:spacing w:val="35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18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20"/>
        </w:rPr>
        <w:t xml:space="preserve"> </w:t>
      </w:r>
      <w:r>
        <w:rPr>
          <w:color w:val="3A3A3A"/>
        </w:rPr>
        <w:t>Regulations</w:t>
      </w:r>
      <w:r>
        <w:rPr>
          <w:color w:val="3A3A3A"/>
          <w:spacing w:val="37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24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24"/>
        </w:rPr>
        <w:t xml:space="preserve"> </w:t>
      </w:r>
      <w:r>
        <w:rPr>
          <w:color w:val="3A3A3A"/>
        </w:rPr>
        <w:t>Commissioner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are covered</w:t>
      </w:r>
      <w:r>
        <w:rPr>
          <w:color w:val="3A3A3A"/>
          <w:spacing w:val="40"/>
        </w:rPr>
        <w:t xml:space="preserve"> </w:t>
      </w:r>
      <w:r>
        <w:rPr>
          <w:color w:val="3A3A3A"/>
        </w:rPr>
        <w:t>by</w:t>
      </w:r>
      <w:r>
        <w:rPr>
          <w:color w:val="3A3A3A"/>
          <w:spacing w:val="24"/>
        </w:rPr>
        <w:t xml:space="preserve"> </w:t>
      </w:r>
      <w:r>
        <w:rPr>
          <w:color w:val="3A3A3A"/>
        </w:rPr>
        <w:t>these</w:t>
      </w:r>
      <w:r>
        <w:rPr>
          <w:color w:val="3A3A3A"/>
          <w:spacing w:val="24"/>
        </w:rPr>
        <w:t xml:space="preserve"> </w:t>
      </w:r>
      <w:r>
        <w:rPr>
          <w:color w:val="3A3A3A"/>
        </w:rPr>
        <w:t>procedures.</w:t>
      </w:r>
    </w:p>
    <w:p w14:paraId="010E77E0" w14:textId="77777777" w:rsidR="00FE4100" w:rsidRDefault="00FE4100">
      <w:pPr>
        <w:pStyle w:val="BodyText"/>
        <w:spacing w:before="4"/>
        <w:rPr>
          <w:sz w:val="24"/>
        </w:rPr>
      </w:pPr>
    </w:p>
    <w:p w14:paraId="010E77E1" w14:textId="77777777" w:rsidR="00FE4100" w:rsidRDefault="009D6FA5">
      <w:pPr>
        <w:pStyle w:val="Heading1"/>
        <w:ind w:left="115"/>
      </w:pPr>
      <w:r>
        <w:rPr>
          <w:color w:val="3A3A3A"/>
          <w:w w:val="105"/>
        </w:rPr>
        <w:t>Procedures</w:t>
      </w:r>
      <w:r>
        <w:rPr>
          <w:color w:val="3A3A3A"/>
          <w:spacing w:val="8"/>
          <w:w w:val="105"/>
        </w:rPr>
        <w:t xml:space="preserve"> </w:t>
      </w:r>
      <w:r>
        <w:rPr>
          <w:color w:val="3A3A3A"/>
          <w:w w:val="105"/>
        </w:rPr>
        <w:t>for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Filing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Complaints/Appeals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with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spacing w:val="-4"/>
          <w:w w:val="105"/>
        </w:rPr>
        <w:t>LEA:</w:t>
      </w:r>
    </w:p>
    <w:p w14:paraId="010E77E2" w14:textId="77777777" w:rsidR="00FE4100" w:rsidRDefault="00FE4100">
      <w:pPr>
        <w:pStyle w:val="BodyText"/>
        <w:spacing w:before="1"/>
        <w:rPr>
          <w:b/>
          <w:sz w:val="25"/>
        </w:rPr>
      </w:pPr>
    </w:p>
    <w:p w14:paraId="010E77E3" w14:textId="77777777" w:rsidR="00FE4100" w:rsidRDefault="009D6FA5">
      <w:pPr>
        <w:ind w:left="119"/>
        <w:rPr>
          <w:b/>
          <w:sz w:val="23"/>
        </w:rPr>
      </w:pPr>
      <w:r>
        <w:rPr>
          <w:b/>
          <w:color w:val="3A3A3A"/>
          <w:w w:val="105"/>
          <w:sz w:val="23"/>
        </w:rPr>
        <w:t>Who</w:t>
      </w:r>
      <w:r>
        <w:rPr>
          <w:b/>
          <w:color w:val="3A3A3A"/>
          <w:spacing w:val="-1"/>
          <w:w w:val="105"/>
          <w:sz w:val="23"/>
        </w:rPr>
        <w:t xml:space="preserve"> </w:t>
      </w:r>
      <w:r>
        <w:rPr>
          <w:b/>
          <w:color w:val="3A3A3A"/>
          <w:w w:val="105"/>
          <w:sz w:val="23"/>
        </w:rPr>
        <w:t>may submit</w:t>
      </w:r>
      <w:r>
        <w:rPr>
          <w:b/>
          <w:color w:val="3A3A3A"/>
          <w:spacing w:val="-1"/>
          <w:w w:val="105"/>
          <w:sz w:val="23"/>
        </w:rPr>
        <w:t xml:space="preserve"> </w:t>
      </w:r>
      <w:r>
        <w:rPr>
          <w:b/>
          <w:color w:val="3A3A3A"/>
          <w:w w:val="105"/>
          <w:sz w:val="23"/>
        </w:rPr>
        <w:t>a</w:t>
      </w:r>
      <w:r>
        <w:rPr>
          <w:b/>
          <w:color w:val="3A3A3A"/>
          <w:spacing w:val="2"/>
          <w:w w:val="105"/>
          <w:sz w:val="23"/>
        </w:rPr>
        <w:t xml:space="preserve"> </w:t>
      </w:r>
      <w:r>
        <w:rPr>
          <w:b/>
          <w:color w:val="3A3A3A"/>
          <w:spacing w:val="-2"/>
          <w:w w:val="105"/>
          <w:sz w:val="23"/>
        </w:rPr>
        <w:t>complaint?</w:t>
      </w:r>
    </w:p>
    <w:p w14:paraId="010E77E4" w14:textId="77777777" w:rsidR="00FE4100" w:rsidRDefault="00FE4100">
      <w:pPr>
        <w:pStyle w:val="BodyText"/>
        <w:rPr>
          <w:b/>
          <w:sz w:val="25"/>
        </w:rPr>
      </w:pPr>
    </w:p>
    <w:p w14:paraId="010E77E5" w14:textId="77777777" w:rsidR="00FE4100" w:rsidRDefault="009D6FA5">
      <w:pPr>
        <w:pStyle w:val="BodyText"/>
        <w:spacing w:line="249" w:lineRule="auto"/>
        <w:ind w:left="108" w:firstLine="6"/>
      </w:pPr>
      <w:r>
        <w:rPr>
          <w:color w:val="3A3A3A"/>
          <w:w w:val="105"/>
        </w:rPr>
        <w:t>Any public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or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nonpublic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school parent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or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teacher,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other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interested person,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or</w:t>
      </w:r>
      <w:r>
        <w:rPr>
          <w:color w:val="3A3A3A"/>
          <w:spacing w:val="-15"/>
          <w:w w:val="105"/>
        </w:rPr>
        <w:t xml:space="preserve"> </w:t>
      </w:r>
      <w:r>
        <w:rPr>
          <w:color w:val="3A3A3A"/>
          <w:w w:val="105"/>
        </w:rPr>
        <w:t>agency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may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file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 xml:space="preserve">a </w:t>
      </w:r>
      <w:r>
        <w:rPr>
          <w:color w:val="3A3A3A"/>
          <w:spacing w:val="-2"/>
          <w:w w:val="105"/>
        </w:rPr>
        <w:t>complaint.</w:t>
      </w:r>
    </w:p>
    <w:p w14:paraId="010E77E6" w14:textId="77777777" w:rsidR="00FE4100" w:rsidRDefault="00FE4100">
      <w:pPr>
        <w:pStyle w:val="BodyText"/>
        <w:spacing w:before="4"/>
        <w:rPr>
          <w:sz w:val="25"/>
        </w:rPr>
      </w:pPr>
    </w:p>
    <w:p w14:paraId="010E77E7" w14:textId="77777777" w:rsidR="00FE4100" w:rsidRDefault="009D6FA5">
      <w:pPr>
        <w:pStyle w:val="Heading1"/>
        <w:ind w:left="114"/>
      </w:pPr>
      <w:r>
        <w:rPr>
          <w:color w:val="3A3A3A"/>
          <w:w w:val="105"/>
        </w:rPr>
        <w:t>What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must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6"/>
          <w:w w:val="105"/>
        </w:rPr>
        <w:t xml:space="preserve"> </w:t>
      </w:r>
      <w:r>
        <w:rPr>
          <w:color w:val="3A3A3A"/>
          <w:w w:val="105"/>
        </w:rPr>
        <w:t>complaint</w:t>
      </w:r>
      <w:r>
        <w:rPr>
          <w:color w:val="3A3A3A"/>
          <w:spacing w:val="9"/>
          <w:w w:val="105"/>
        </w:rPr>
        <w:t xml:space="preserve"> </w:t>
      </w:r>
      <w:r>
        <w:rPr>
          <w:color w:val="3A3A3A"/>
          <w:spacing w:val="-2"/>
          <w:w w:val="105"/>
        </w:rPr>
        <w:t>contain?</w:t>
      </w:r>
    </w:p>
    <w:p w14:paraId="010E77E8" w14:textId="77777777" w:rsidR="00FE4100" w:rsidRDefault="00FE4100">
      <w:pPr>
        <w:pStyle w:val="BodyText"/>
        <w:rPr>
          <w:b/>
          <w:sz w:val="25"/>
        </w:rPr>
      </w:pPr>
    </w:p>
    <w:p w14:paraId="010E77E9" w14:textId="77777777" w:rsidR="00FE4100" w:rsidRDefault="009D6FA5">
      <w:pPr>
        <w:pStyle w:val="BodyText"/>
        <w:spacing w:before="1"/>
        <w:ind w:left="105"/>
      </w:pPr>
      <w:r>
        <w:rPr>
          <w:color w:val="3A3A3A"/>
          <w:w w:val="105"/>
        </w:rPr>
        <w:t>All complaints</w:t>
      </w:r>
      <w:r>
        <w:rPr>
          <w:color w:val="3A3A3A"/>
          <w:spacing w:val="2"/>
          <w:w w:val="105"/>
        </w:rPr>
        <w:t xml:space="preserve"> </w:t>
      </w:r>
      <w:r>
        <w:rPr>
          <w:color w:val="3A3A3A"/>
          <w:spacing w:val="-2"/>
          <w:w w:val="105"/>
        </w:rPr>
        <w:t>must:</w:t>
      </w:r>
    </w:p>
    <w:p w14:paraId="010E77EA" w14:textId="77777777" w:rsidR="00FE4100" w:rsidRDefault="00FE4100">
      <w:pPr>
        <w:pStyle w:val="BodyText"/>
        <w:spacing w:before="5"/>
        <w:rPr>
          <w:sz w:val="25"/>
        </w:rPr>
      </w:pPr>
    </w:p>
    <w:p w14:paraId="010E77EB" w14:textId="77777777" w:rsidR="00FE4100" w:rsidRDefault="009D6FA5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left="838"/>
        <w:rPr>
          <w:sz w:val="23"/>
        </w:rPr>
      </w:pPr>
      <w:r>
        <w:rPr>
          <w:color w:val="3A3A3A"/>
          <w:sz w:val="23"/>
        </w:rPr>
        <w:t>be</w:t>
      </w:r>
      <w:r>
        <w:rPr>
          <w:color w:val="3A3A3A"/>
          <w:spacing w:val="16"/>
          <w:sz w:val="23"/>
        </w:rPr>
        <w:t xml:space="preserve"> </w:t>
      </w:r>
      <w:proofErr w:type="gramStart"/>
      <w:r>
        <w:rPr>
          <w:color w:val="3A3A3A"/>
          <w:spacing w:val="-2"/>
          <w:sz w:val="23"/>
        </w:rPr>
        <w:t>written;</w:t>
      </w:r>
      <w:proofErr w:type="gramEnd"/>
    </w:p>
    <w:p w14:paraId="010E77EC" w14:textId="77777777" w:rsidR="00FE4100" w:rsidRDefault="009D6FA5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10"/>
        <w:ind w:left="838" w:hanging="375"/>
        <w:rPr>
          <w:sz w:val="23"/>
        </w:rPr>
      </w:pPr>
      <w:r>
        <w:rPr>
          <w:color w:val="3A3A3A"/>
          <w:w w:val="105"/>
          <w:sz w:val="23"/>
        </w:rPr>
        <w:t>be</w:t>
      </w:r>
      <w:r>
        <w:rPr>
          <w:color w:val="3A3A3A"/>
          <w:spacing w:val="-16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signed</w:t>
      </w:r>
      <w:r>
        <w:rPr>
          <w:color w:val="3A3A3A"/>
          <w:spacing w:val="13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by</w:t>
      </w:r>
      <w:r>
        <w:rPr>
          <w:color w:val="3A3A3A"/>
          <w:spacing w:val="-3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the</w:t>
      </w:r>
      <w:r>
        <w:rPr>
          <w:color w:val="3A3A3A"/>
          <w:spacing w:val="-7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person</w:t>
      </w:r>
      <w:r>
        <w:rPr>
          <w:color w:val="3A3A3A"/>
          <w:spacing w:val="4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or</w:t>
      </w:r>
      <w:r>
        <w:rPr>
          <w:color w:val="3A3A3A"/>
          <w:spacing w:val="-13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agency</w:t>
      </w:r>
      <w:r>
        <w:rPr>
          <w:color w:val="3A3A3A"/>
          <w:spacing w:val="6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representative</w:t>
      </w:r>
      <w:r>
        <w:rPr>
          <w:color w:val="3A3A3A"/>
          <w:spacing w:val="-13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filing</w:t>
      </w:r>
      <w:r>
        <w:rPr>
          <w:color w:val="3A3A3A"/>
          <w:spacing w:val="-9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the</w:t>
      </w:r>
      <w:r>
        <w:rPr>
          <w:color w:val="3A3A3A"/>
          <w:spacing w:val="-10"/>
          <w:w w:val="105"/>
          <w:sz w:val="23"/>
        </w:rPr>
        <w:t xml:space="preserve"> </w:t>
      </w:r>
      <w:proofErr w:type="gramStart"/>
      <w:r>
        <w:rPr>
          <w:color w:val="3A3A3A"/>
          <w:spacing w:val="-2"/>
          <w:w w:val="105"/>
          <w:sz w:val="23"/>
        </w:rPr>
        <w:t>complaint;</w:t>
      </w:r>
      <w:proofErr w:type="gramEnd"/>
    </w:p>
    <w:p w14:paraId="010E77ED" w14:textId="77777777" w:rsidR="00FE4100" w:rsidRDefault="009D6FA5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9" w:line="249" w:lineRule="auto"/>
        <w:ind w:right="1117" w:hanging="365"/>
        <w:rPr>
          <w:sz w:val="23"/>
        </w:rPr>
      </w:pPr>
      <w:r>
        <w:rPr>
          <w:color w:val="3A3A3A"/>
          <w:w w:val="105"/>
          <w:sz w:val="23"/>
        </w:rPr>
        <w:t>specify</w:t>
      </w:r>
      <w:r>
        <w:rPr>
          <w:color w:val="3A3A3A"/>
          <w:spacing w:val="-11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the</w:t>
      </w:r>
      <w:r>
        <w:rPr>
          <w:color w:val="3A3A3A"/>
          <w:spacing w:val="-13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requirement of</w:t>
      </w:r>
      <w:r>
        <w:rPr>
          <w:color w:val="3A3A3A"/>
          <w:spacing w:val="-12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law</w:t>
      </w:r>
      <w:r>
        <w:rPr>
          <w:color w:val="3A3A3A"/>
          <w:spacing w:val="-16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or</w:t>
      </w:r>
      <w:r>
        <w:rPr>
          <w:color w:val="3A3A3A"/>
          <w:spacing w:val="-10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regulation being</w:t>
      </w:r>
      <w:r>
        <w:rPr>
          <w:color w:val="3A3A3A"/>
          <w:spacing w:val="-6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violated</w:t>
      </w:r>
      <w:r>
        <w:rPr>
          <w:color w:val="3A3A3A"/>
          <w:spacing w:val="-3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and</w:t>
      </w:r>
      <w:r>
        <w:rPr>
          <w:color w:val="3A3A3A"/>
          <w:spacing w:val="-6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the</w:t>
      </w:r>
      <w:r>
        <w:rPr>
          <w:color w:val="3A3A3A"/>
          <w:spacing w:val="-15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 xml:space="preserve">related issue, problem, and/or the </w:t>
      </w:r>
      <w:proofErr w:type="gramStart"/>
      <w:r>
        <w:rPr>
          <w:color w:val="3A3A3A"/>
          <w:w w:val="105"/>
          <w:sz w:val="23"/>
        </w:rPr>
        <w:t>concern;</w:t>
      </w:r>
      <w:proofErr w:type="gramEnd"/>
    </w:p>
    <w:p w14:paraId="010E77EE" w14:textId="77777777" w:rsidR="00FE4100" w:rsidRDefault="009D6FA5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before="3"/>
        <w:ind w:left="824" w:hanging="361"/>
        <w:rPr>
          <w:sz w:val="23"/>
        </w:rPr>
      </w:pPr>
      <w:r>
        <w:rPr>
          <w:color w:val="3A3A3A"/>
          <w:w w:val="105"/>
          <w:sz w:val="23"/>
        </w:rPr>
        <w:t>contain</w:t>
      </w:r>
      <w:r>
        <w:rPr>
          <w:color w:val="3A3A3A"/>
          <w:spacing w:val="-9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information/evidence</w:t>
      </w:r>
      <w:r>
        <w:rPr>
          <w:color w:val="3A3A3A"/>
          <w:spacing w:val="-17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supporting</w:t>
      </w:r>
      <w:r>
        <w:rPr>
          <w:color w:val="3A3A3A"/>
          <w:spacing w:val="1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the</w:t>
      </w:r>
      <w:r>
        <w:rPr>
          <w:color w:val="3A3A3A"/>
          <w:spacing w:val="-9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complaint;</w:t>
      </w:r>
      <w:r>
        <w:rPr>
          <w:color w:val="3A3A3A"/>
          <w:spacing w:val="-3"/>
          <w:w w:val="105"/>
          <w:sz w:val="23"/>
        </w:rPr>
        <w:t xml:space="preserve"> </w:t>
      </w:r>
      <w:r>
        <w:rPr>
          <w:color w:val="3A3A3A"/>
          <w:spacing w:val="-5"/>
          <w:w w:val="105"/>
          <w:sz w:val="23"/>
        </w:rPr>
        <w:t>and</w:t>
      </w:r>
    </w:p>
    <w:p w14:paraId="010E77EF" w14:textId="77777777" w:rsidR="00FE4100" w:rsidRDefault="009D6FA5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before="14"/>
        <w:ind w:left="826" w:hanging="363"/>
        <w:rPr>
          <w:sz w:val="23"/>
        </w:rPr>
      </w:pPr>
      <w:r>
        <w:rPr>
          <w:color w:val="3A3A3A"/>
          <w:w w:val="105"/>
          <w:sz w:val="23"/>
        </w:rPr>
        <w:t>state</w:t>
      </w:r>
      <w:r>
        <w:rPr>
          <w:color w:val="3A3A3A"/>
          <w:spacing w:val="-4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the</w:t>
      </w:r>
      <w:r>
        <w:rPr>
          <w:color w:val="3A3A3A"/>
          <w:spacing w:val="-6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nature</w:t>
      </w:r>
      <w:r>
        <w:rPr>
          <w:color w:val="3A3A3A"/>
          <w:spacing w:val="-2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of</w:t>
      </w:r>
      <w:r>
        <w:rPr>
          <w:color w:val="3A3A3A"/>
          <w:spacing w:val="-4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the</w:t>
      </w:r>
      <w:r>
        <w:rPr>
          <w:color w:val="3A3A3A"/>
          <w:spacing w:val="-11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corrective</w:t>
      </w:r>
      <w:r>
        <w:rPr>
          <w:color w:val="3A3A3A"/>
          <w:spacing w:val="1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action</w:t>
      </w:r>
      <w:r>
        <w:rPr>
          <w:color w:val="3A3A3A"/>
          <w:spacing w:val="6"/>
          <w:w w:val="105"/>
          <w:sz w:val="23"/>
        </w:rPr>
        <w:t xml:space="preserve"> </w:t>
      </w:r>
      <w:r>
        <w:rPr>
          <w:color w:val="3A3A3A"/>
          <w:spacing w:val="-2"/>
          <w:w w:val="105"/>
          <w:sz w:val="23"/>
        </w:rPr>
        <w:t>desired.</w:t>
      </w:r>
    </w:p>
    <w:p w14:paraId="010E77F0" w14:textId="77777777" w:rsidR="00FE4100" w:rsidRDefault="00FE4100">
      <w:pPr>
        <w:rPr>
          <w:sz w:val="23"/>
        </w:rPr>
        <w:sectPr w:rsidR="00FE4100">
          <w:type w:val="continuous"/>
          <w:pgSz w:w="12240" w:h="15840"/>
          <w:pgMar w:top="380" w:right="1220" w:bottom="280" w:left="1340" w:header="720" w:footer="720" w:gutter="0"/>
          <w:cols w:space="720"/>
        </w:sectPr>
      </w:pPr>
    </w:p>
    <w:p w14:paraId="010E77F1" w14:textId="77777777" w:rsidR="00FE4100" w:rsidRDefault="009D6FA5">
      <w:pPr>
        <w:pStyle w:val="Heading1"/>
        <w:spacing w:before="74"/>
        <w:ind w:left="225"/>
      </w:pPr>
      <w:r>
        <w:rPr>
          <w:color w:val="363636"/>
          <w:w w:val="105"/>
        </w:rPr>
        <w:lastRenderedPageBreak/>
        <w:t>What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must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an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appeal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from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LEA's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response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spacing w:val="-2"/>
          <w:w w:val="105"/>
        </w:rPr>
        <w:t>contain?</w:t>
      </w:r>
    </w:p>
    <w:p w14:paraId="010E77F2" w14:textId="77777777" w:rsidR="00FE4100" w:rsidRDefault="00FE4100">
      <w:pPr>
        <w:pStyle w:val="BodyText"/>
        <w:spacing w:before="6"/>
        <w:rPr>
          <w:b/>
          <w:sz w:val="27"/>
        </w:rPr>
      </w:pPr>
    </w:p>
    <w:p w14:paraId="010E77F3" w14:textId="77777777" w:rsidR="00FE4100" w:rsidRDefault="009D6FA5">
      <w:pPr>
        <w:pStyle w:val="BodyText"/>
        <w:ind w:left="220"/>
      </w:pPr>
      <w:r>
        <w:rPr>
          <w:color w:val="363636"/>
          <w:w w:val="105"/>
        </w:rPr>
        <w:t>An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appeal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must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spacing w:val="-2"/>
          <w:w w:val="105"/>
        </w:rPr>
        <w:t>contain:</w:t>
      </w:r>
    </w:p>
    <w:p w14:paraId="010E77F4" w14:textId="77777777" w:rsidR="00FE4100" w:rsidRDefault="00FE4100">
      <w:pPr>
        <w:pStyle w:val="BodyText"/>
        <w:spacing w:before="4"/>
        <w:rPr>
          <w:sz w:val="26"/>
        </w:rPr>
      </w:pPr>
    </w:p>
    <w:p w14:paraId="010E77F5" w14:textId="77777777" w:rsidR="00FE4100" w:rsidRDefault="009D6FA5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ind w:left="940"/>
        <w:rPr>
          <w:sz w:val="23"/>
        </w:rPr>
      </w:pPr>
      <w:r>
        <w:rPr>
          <w:color w:val="363636"/>
          <w:sz w:val="23"/>
        </w:rPr>
        <w:t>a</w:t>
      </w:r>
      <w:r>
        <w:rPr>
          <w:color w:val="363636"/>
          <w:spacing w:val="14"/>
          <w:sz w:val="23"/>
        </w:rPr>
        <w:t xml:space="preserve"> </w:t>
      </w:r>
      <w:r>
        <w:rPr>
          <w:color w:val="363636"/>
          <w:sz w:val="23"/>
        </w:rPr>
        <w:t>copy</w:t>
      </w:r>
      <w:r>
        <w:rPr>
          <w:color w:val="363636"/>
          <w:spacing w:val="21"/>
          <w:sz w:val="23"/>
        </w:rPr>
        <w:t xml:space="preserve"> </w:t>
      </w:r>
      <w:r>
        <w:rPr>
          <w:color w:val="363636"/>
          <w:sz w:val="23"/>
        </w:rPr>
        <w:t>of</w:t>
      </w:r>
      <w:r>
        <w:rPr>
          <w:color w:val="363636"/>
          <w:spacing w:val="12"/>
          <w:sz w:val="23"/>
        </w:rPr>
        <w:t xml:space="preserve"> </w:t>
      </w:r>
      <w:r>
        <w:rPr>
          <w:color w:val="363636"/>
          <w:sz w:val="23"/>
        </w:rPr>
        <w:t>the</w:t>
      </w:r>
      <w:r>
        <w:rPr>
          <w:color w:val="363636"/>
          <w:spacing w:val="14"/>
          <w:sz w:val="23"/>
        </w:rPr>
        <w:t xml:space="preserve"> </w:t>
      </w:r>
      <w:r>
        <w:rPr>
          <w:color w:val="363636"/>
          <w:sz w:val="23"/>
        </w:rPr>
        <w:t>original</w:t>
      </w:r>
      <w:r>
        <w:rPr>
          <w:color w:val="363636"/>
          <w:spacing w:val="30"/>
          <w:sz w:val="23"/>
        </w:rPr>
        <w:t xml:space="preserve"> </w:t>
      </w:r>
      <w:r>
        <w:rPr>
          <w:color w:val="363636"/>
          <w:sz w:val="23"/>
        </w:rPr>
        <w:t>signed</w:t>
      </w:r>
      <w:r>
        <w:rPr>
          <w:color w:val="363636"/>
          <w:spacing w:val="34"/>
          <w:sz w:val="23"/>
        </w:rPr>
        <w:t xml:space="preserve"> </w:t>
      </w:r>
      <w:r>
        <w:rPr>
          <w:color w:val="363636"/>
          <w:sz w:val="23"/>
        </w:rPr>
        <w:t>complaint</w:t>
      </w:r>
      <w:r>
        <w:rPr>
          <w:color w:val="363636"/>
          <w:spacing w:val="34"/>
          <w:sz w:val="23"/>
        </w:rPr>
        <w:t xml:space="preserve"> </w:t>
      </w:r>
      <w:r>
        <w:rPr>
          <w:color w:val="363636"/>
          <w:sz w:val="23"/>
        </w:rPr>
        <w:t>(see</w:t>
      </w:r>
      <w:r>
        <w:rPr>
          <w:color w:val="363636"/>
          <w:spacing w:val="-3"/>
          <w:sz w:val="23"/>
        </w:rPr>
        <w:t xml:space="preserve"> </w:t>
      </w:r>
      <w:r>
        <w:rPr>
          <w:color w:val="363636"/>
          <w:sz w:val="23"/>
        </w:rPr>
        <w:t>1-</w:t>
      </w:r>
      <w:r>
        <w:rPr>
          <w:color w:val="363636"/>
          <w:spacing w:val="-5"/>
          <w:sz w:val="23"/>
        </w:rPr>
        <w:t>B</w:t>
      </w:r>
      <w:proofErr w:type="gramStart"/>
      <w:r>
        <w:rPr>
          <w:color w:val="363636"/>
          <w:spacing w:val="-5"/>
          <w:sz w:val="23"/>
        </w:rPr>
        <w:t>);</w:t>
      </w:r>
      <w:proofErr w:type="gramEnd"/>
    </w:p>
    <w:p w14:paraId="010E77F6" w14:textId="77777777" w:rsidR="00FE4100" w:rsidRDefault="009D6FA5">
      <w:pPr>
        <w:pStyle w:val="ListParagraph"/>
        <w:numPr>
          <w:ilvl w:val="1"/>
          <w:numId w:val="2"/>
        </w:numPr>
        <w:tabs>
          <w:tab w:val="left" w:pos="935"/>
          <w:tab w:val="left" w:pos="936"/>
        </w:tabs>
        <w:spacing w:before="19" w:line="249" w:lineRule="auto"/>
        <w:ind w:right="184" w:hanging="367"/>
        <w:rPr>
          <w:sz w:val="23"/>
        </w:rPr>
      </w:pPr>
      <w:r>
        <w:rPr>
          <w:color w:val="363636"/>
          <w:w w:val="105"/>
          <w:sz w:val="23"/>
        </w:rPr>
        <w:t>a</w:t>
      </w:r>
      <w:r>
        <w:rPr>
          <w:color w:val="363636"/>
          <w:spacing w:val="-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copy</w:t>
      </w:r>
      <w:r>
        <w:rPr>
          <w:color w:val="363636"/>
          <w:spacing w:val="-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-1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6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LEA's</w:t>
      </w:r>
      <w:r>
        <w:rPr>
          <w:color w:val="363636"/>
          <w:spacing w:val="-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response to</w:t>
      </w:r>
      <w:r>
        <w:rPr>
          <w:color w:val="363636"/>
          <w:spacing w:val="-1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10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original</w:t>
      </w:r>
      <w:r>
        <w:rPr>
          <w:color w:val="363636"/>
          <w:spacing w:val="-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complaint</w:t>
      </w:r>
      <w:r>
        <w:rPr>
          <w:color w:val="363636"/>
          <w:spacing w:val="-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or</w:t>
      </w:r>
      <w:r>
        <w:rPr>
          <w:color w:val="363636"/>
          <w:spacing w:val="-8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a</w:t>
      </w:r>
      <w:r>
        <w:rPr>
          <w:color w:val="363636"/>
          <w:spacing w:val="-10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statement that</w:t>
      </w:r>
      <w:r>
        <w:rPr>
          <w:color w:val="363636"/>
          <w:spacing w:val="-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LEA</w:t>
      </w:r>
      <w:r>
        <w:rPr>
          <w:color w:val="363636"/>
          <w:spacing w:val="-8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failed to respond in 30 business days.</w:t>
      </w:r>
    </w:p>
    <w:p w14:paraId="010E77F7" w14:textId="77777777" w:rsidR="00FE4100" w:rsidRDefault="00FE4100">
      <w:pPr>
        <w:pStyle w:val="BodyText"/>
        <w:spacing w:before="10"/>
        <w:rPr>
          <w:sz w:val="24"/>
        </w:rPr>
      </w:pPr>
    </w:p>
    <w:p w14:paraId="010E77F8" w14:textId="77777777" w:rsidR="00FE4100" w:rsidRDefault="009D6FA5">
      <w:pPr>
        <w:pStyle w:val="Heading1"/>
        <w:ind w:left="210"/>
      </w:pPr>
      <w:r>
        <w:rPr>
          <w:color w:val="363636"/>
          <w:w w:val="105"/>
        </w:rPr>
        <w:t>Where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should</w:t>
      </w:r>
      <w:r>
        <w:rPr>
          <w:color w:val="363636"/>
          <w:spacing w:val="9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complaint/appeal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LEA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be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spacing w:val="-2"/>
          <w:w w:val="105"/>
        </w:rPr>
        <w:t>sent?</w:t>
      </w:r>
    </w:p>
    <w:p w14:paraId="010E77F9" w14:textId="77777777" w:rsidR="00FE4100" w:rsidRDefault="00FE4100">
      <w:pPr>
        <w:pStyle w:val="BodyText"/>
        <w:rPr>
          <w:b/>
          <w:sz w:val="25"/>
        </w:rPr>
      </w:pPr>
    </w:p>
    <w:p w14:paraId="010E77FA" w14:textId="77777777" w:rsidR="00FE4100" w:rsidRDefault="009D6FA5">
      <w:pPr>
        <w:pStyle w:val="BodyText"/>
        <w:spacing w:before="1" w:line="249" w:lineRule="auto"/>
        <w:ind w:left="199" w:right="308" w:firstLine="2"/>
      </w:pPr>
      <w:r>
        <w:rPr>
          <w:color w:val="363636"/>
          <w:w w:val="105"/>
        </w:rPr>
        <w:t>In Brockport Central School District, Title I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complaints should be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first sent to the Superintendent.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  <w:sz w:val="22"/>
        </w:rPr>
        <w:t>If</w:t>
      </w:r>
      <w:r>
        <w:rPr>
          <w:color w:val="363636"/>
          <w:spacing w:val="-6"/>
          <w:w w:val="105"/>
          <w:sz w:val="22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local LEA fails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resolve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complaint within 30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business</w:t>
      </w:r>
      <w:r>
        <w:rPr>
          <w:color w:val="363636"/>
          <w:spacing w:val="-2"/>
          <w:w w:val="105"/>
        </w:rPr>
        <w:t xml:space="preserve"> </w:t>
      </w:r>
      <w:proofErr w:type="gramStart"/>
      <w:r>
        <w:rPr>
          <w:color w:val="363636"/>
          <w:w w:val="105"/>
        </w:rPr>
        <w:t>days,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or</w:t>
      </w:r>
      <w:proofErr w:type="gramEnd"/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fails to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resolve the issue to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satisfaction of the complainant, the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complaint should be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sent to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the Title I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School and Community</w:t>
      </w:r>
      <w:r>
        <w:rPr>
          <w:color w:val="363636"/>
          <w:w w:val="105"/>
        </w:rPr>
        <w:t xml:space="preserve"> Services Office, Room 365 EBA, New York State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Education Department, 89 Washington Avenue, Albany, NY 12234.</w:t>
      </w:r>
    </w:p>
    <w:p w14:paraId="010E77FB" w14:textId="77777777" w:rsidR="00FE4100" w:rsidRDefault="00FE4100">
      <w:pPr>
        <w:pStyle w:val="BodyText"/>
        <w:spacing w:before="6"/>
        <w:rPr>
          <w:sz w:val="24"/>
        </w:rPr>
      </w:pPr>
    </w:p>
    <w:p w14:paraId="010E77FC" w14:textId="77777777" w:rsidR="00FE4100" w:rsidRDefault="009D6FA5">
      <w:pPr>
        <w:pStyle w:val="Heading1"/>
        <w:ind w:left="197"/>
      </w:pPr>
      <w:r>
        <w:rPr>
          <w:color w:val="363636"/>
          <w:w w:val="105"/>
        </w:rPr>
        <w:t>Procedures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for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Filing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Complaints/Appeals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with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New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York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State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Education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spacing w:val="-2"/>
          <w:w w:val="105"/>
        </w:rPr>
        <w:t>Department</w:t>
      </w:r>
    </w:p>
    <w:p w14:paraId="010E77FD" w14:textId="77777777" w:rsidR="00FE4100" w:rsidRDefault="00FE4100">
      <w:pPr>
        <w:pStyle w:val="BodyText"/>
        <w:spacing w:before="1"/>
        <w:rPr>
          <w:b/>
          <w:sz w:val="25"/>
        </w:rPr>
      </w:pPr>
    </w:p>
    <w:p w14:paraId="010E77FE" w14:textId="77777777" w:rsidR="00FE4100" w:rsidRDefault="009D6FA5">
      <w:pPr>
        <w:pStyle w:val="BodyText"/>
        <w:ind w:left="191"/>
      </w:pPr>
      <w:r>
        <w:rPr>
          <w:color w:val="363636"/>
          <w:w w:val="105"/>
        </w:rPr>
        <w:t>The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State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Education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Department</w:t>
      </w:r>
      <w:r>
        <w:rPr>
          <w:color w:val="363636"/>
          <w:spacing w:val="7"/>
          <w:w w:val="105"/>
        </w:rPr>
        <w:t xml:space="preserve"> </w:t>
      </w:r>
      <w:r>
        <w:rPr>
          <w:color w:val="363636"/>
          <w:w w:val="105"/>
        </w:rPr>
        <w:t>will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review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complaints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when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complaint</w:t>
      </w:r>
      <w:r>
        <w:rPr>
          <w:color w:val="363636"/>
          <w:spacing w:val="5"/>
          <w:w w:val="105"/>
        </w:rPr>
        <w:t xml:space="preserve"> </w:t>
      </w:r>
      <w:r>
        <w:rPr>
          <w:color w:val="363636"/>
          <w:w w:val="105"/>
        </w:rPr>
        <w:t>pertains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spacing w:val="-5"/>
          <w:w w:val="105"/>
        </w:rPr>
        <w:t>to:</w:t>
      </w:r>
    </w:p>
    <w:p w14:paraId="010E77FF" w14:textId="77777777" w:rsidR="00FE4100" w:rsidRDefault="00FE4100">
      <w:pPr>
        <w:pStyle w:val="BodyText"/>
        <w:spacing w:before="5"/>
        <w:rPr>
          <w:sz w:val="25"/>
        </w:rPr>
      </w:pPr>
    </w:p>
    <w:p w14:paraId="010E7800" w14:textId="77777777" w:rsidR="00FE4100" w:rsidRDefault="009D6FA5">
      <w:pPr>
        <w:pStyle w:val="ListParagraph"/>
        <w:numPr>
          <w:ilvl w:val="1"/>
          <w:numId w:val="2"/>
        </w:numPr>
        <w:tabs>
          <w:tab w:val="left" w:pos="917"/>
          <w:tab w:val="left" w:pos="918"/>
        </w:tabs>
        <w:spacing w:before="1" w:line="249" w:lineRule="auto"/>
        <w:ind w:left="927" w:right="902" w:hanging="372"/>
        <w:rPr>
          <w:sz w:val="23"/>
        </w:rPr>
      </w:pPr>
      <w:r>
        <w:rPr>
          <w:color w:val="363636"/>
          <w:w w:val="105"/>
          <w:sz w:val="23"/>
        </w:rPr>
        <w:t>the</w:t>
      </w:r>
      <w:r>
        <w:rPr>
          <w:color w:val="363636"/>
          <w:spacing w:val="-9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State's</w:t>
      </w:r>
      <w:r>
        <w:rPr>
          <w:color w:val="363636"/>
          <w:spacing w:val="-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administration</w:t>
      </w:r>
      <w:r>
        <w:rPr>
          <w:color w:val="363636"/>
          <w:spacing w:val="-8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-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ESEA Title</w:t>
      </w:r>
      <w:r>
        <w:rPr>
          <w:color w:val="363636"/>
          <w:spacing w:val="-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I</w:t>
      </w:r>
      <w:r>
        <w:rPr>
          <w:color w:val="363636"/>
          <w:spacing w:val="-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Basic</w:t>
      </w:r>
      <w:r>
        <w:rPr>
          <w:color w:val="363636"/>
          <w:spacing w:val="-3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Grant, Migrant Education,</w:t>
      </w:r>
      <w:r>
        <w:rPr>
          <w:color w:val="363636"/>
          <w:spacing w:val="-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 xml:space="preserve">or Neglected or Delinquent </w:t>
      </w:r>
      <w:proofErr w:type="gramStart"/>
      <w:r>
        <w:rPr>
          <w:color w:val="363636"/>
          <w:w w:val="105"/>
          <w:sz w:val="23"/>
        </w:rPr>
        <w:t>Program;</w:t>
      </w:r>
      <w:proofErr w:type="gramEnd"/>
    </w:p>
    <w:p w14:paraId="010E7801" w14:textId="77777777" w:rsidR="00FE4100" w:rsidRDefault="009D6FA5">
      <w:pPr>
        <w:pStyle w:val="ListParagraph"/>
        <w:numPr>
          <w:ilvl w:val="1"/>
          <w:numId w:val="2"/>
        </w:numPr>
        <w:tabs>
          <w:tab w:val="left" w:pos="921"/>
          <w:tab w:val="left" w:pos="922"/>
        </w:tabs>
        <w:spacing w:before="2"/>
        <w:ind w:left="921" w:hanging="367"/>
        <w:rPr>
          <w:sz w:val="23"/>
        </w:rPr>
      </w:pPr>
      <w:r>
        <w:rPr>
          <w:color w:val="363636"/>
          <w:sz w:val="23"/>
        </w:rPr>
        <w:t>an</w:t>
      </w:r>
      <w:r>
        <w:rPr>
          <w:color w:val="363636"/>
          <w:spacing w:val="15"/>
          <w:sz w:val="23"/>
        </w:rPr>
        <w:t xml:space="preserve"> </w:t>
      </w:r>
      <w:r>
        <w:rPr>
          <w:color w:val="363636"/>
          <w:sz w:val="23"/>
        </w:rPr>
        <w:t>appeal</w:t>
      </w:r>
      <w:r>
        <w:rPr>
          <w:color w:val="363636"/>
          <w:spacing w:val="30"/>
          <w:sz w:val="23"/>
        </w:rPr>
        <w:t xml:space="preserve"> </w:t>
      </w:r>
      <w:r>
        <w:rPr>
          <w:color w:val="363636"/>
          <w:sz w:val="23"/>
        </w:rPr>
        <w:t>from</w:t>
      </w:r>
      <w:r>
        <w:rPr>
          <w:color w:val="363636"/>
          <w:spacing w:val="23"/>
          <w:sz w:val="23"/>
        </w:rPr>
        <w:t xml:space="preserve"> </w:t>
      </w:r>
      <w:r>
        <w:rPr>
          <w:color w:val="363636"/>
          <w:sz w:val="23"/>
        </w:rPr>
        <w:t>the</w:t>
      </w:r>
      <w:r>
        <w:rPr>
          <w:color w:val="363636"/>
          <w:spacing w:val="11"/>
          <w:sz w:val="23"/>
        </w:rPr>
        <w:t xml:space="preserve"> </w:t>
      </w:r>
      <w:r>
        <w:rPr>
          <w:color w:val="363636"/>
          <w:sz w:val="23"/>
        </w:rPr>
        <w:t>decision</w:t>
      </w:r>
      <w:r>
        <w:rPr>
          <w:color w:val="363636"/>
          <w:spacing w:val="30"/>
          <w:sz w:val="23"/>
        </w:rPr>
        <w:t xml:space="preserve"> </w:t>
      </w:r>
      <w:r>
        <w:rPr>
          <w:color w:val="363636"/>
          <w:sz w:val="23"/>
        </w:rPr>
        <w:t>of</w:t>
      </w:r>
      <w:r>
        <w:rPr>
          <w:color w:val="363636"/>
          <w:spacing w:val="12"/>
          <w:sz w:val="23"/>
        </w:rPr>
        <w:t xml:space="preserve"> </w:t>
      </w:r>
      <w:r>
        <w:rPr>
          <w:color w:val="363636"/>
          <w:sz w:val="23"/>
        </w:rPr>
        <w:t>an</w:t>
      </w:r>
      <w:r>
        <w:rPr>
          <w:color w:val="363636"/>
          <w:spacing w:val="24"/>
          <w:sz w:val="23"/>
        </w:rPr>
        <w:t xml:space="preserve"> </w:t>
      </w:r>
      <w:r>
        <w:rPr>
          <w:color w:val="363636"/>
          <w:sz w:val="23"/>
        </w:rPr>
        <w:t>LEA</w:t>
      </w:r>
      <w:r>
        <w:rPr>
          <w:color w:val="363636"/>
          <w:spacing w:val="20"/>
          <w:sz w:val="23"/>
        </w:rPr>
        <w:t xml:space="preserve"> </w:t>
      </w:r>
      <w:r>
        <w:rPr>
          <w:color w:val="363636"/>
          <w:sz w:val="23"/>
        </w:rPr>
        <w:t>regarding</w:t>
      </w:r>
      <w:r>
        <w:rPr>
          <w:color w:val="363636"/>
          <w:spacing w:val="18"/>
          <w:sz w:val="23"/>
        </w:rPr>
        <w:t xml:space="preserve"> </w:t>
      </w:r>
      <w:r>
        <w:rPr>
          <w:color w:val="363636"/>
          <w:sz w:val="23"/>
        </w:rPr>
        <w:t>an</w:t>
      </w:r>
      <w:r>
        <w:rPr>
          <w:color w:val="363636"/>
          <w:spacing w:val="16"/>
          <w:sz w:val="23"/>
        </w:rPr>
        <w:t xml:space="preserve"> </w:t>
      </w:r>
      <w:r>
        <w:rPr>
          <w:color w:val="363636"/>
          <w:sz w:val="23"/>
        </w:rPr>
        <w:t>action</w:t>
      </w:r>
      <w:r>
        <w:rPr>
          <w:color w:val="363636"/>
          <w:spacing w:val="35"/>
          <w:sz w:val="23"/>
        </w:rPr>
        <w:t xml:space="preserve"> </w:t>
      </w:r>
      <w:r>
        <w:rPr>
          <w:color w:val="363636"/>
          <w:sz w:val="23"/>
        </w:rPr>
        <w:t>by</w:t>
      </w:r>
      <w:r>
        <w:rPr>
          <w:color w:val="363636"/>
          <w:spacing w:val="9"/>
          <w:sz w:val="23"/>
        </w:rPr>
        <w:t xml:space="preserve"> </w:t>
      </w:r>
      <w:r>
        <w:rPr>
          <w:color w:val="363636"/>
          <w:sz w:val="23"/>
        </w:rPr>
        <w:t>the</w:t>
      </w:r>
      <w:r>
        <w:rPr>
          <w:color w:val="363636"/>
          <w:spacing w:val="20"/>
          <w:sz w:val="23"/>
        </w:rPr>
        <w:t xml:space="preserve"> </w:t>
      </w:r>
      <w:r>
        <w:rPr>
          <w:color w:val="363636"/>
          <w:spacing w:val="-4"/>
          <w:sz w:val="23"/>
        </w:rPr>
        <w:t>LEA.</w:t>
      </w:r>
    </w:p>
    <w:p w14:paraId="010E7802" w14:textId="77777777" w:rsidR="00FE4100" w:rsidRDefault="00FE4100">
      <w:pPr>
        <w:pStyle w:val="BodyText"/>
        <w:spacing w:before="6"/>
        <w:rPr>
          <w:sz w:val="25"/>
        </w:rPr>
      </w:pPr>
    </w:p>
    <w:p w14:paraId="010E7803" w14:textId="77777777" w:rsidR="00FE4100" w:rsidRDefault="009D6FA5">
      <w:pPr>
        <w:pStyle w:val="BodyText"/>
        <w:spacing w:line="252" w:lineRule="auto"/>
        <w:ind w:left="185" w:right="225" w:firstLine="4"/>
      </w:pPr>
      <w:r>
        <w:rPr>
          <w:color w:val="363636"/>
          <w:w w:val="105"/>
        </w:rPr>
        <w:t>Complaints that do not meet any of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the above criteria, including complaints concerning the LEA's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administration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its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Title I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Program, will be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referred for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possible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resolution to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LEA against whom the complaint is made.</w:t>
      </w:r>
    </w:p>
    <w:p w14:paraId="010E7804" w14:textId="77777777" w:rsidR="00FE4100" w:rsidRDefault="00FE4100">
      <w:pPr>
        <w:pStyle w:val="BodyText"/>
        <w:spacing w:before="5"/>
        <w:rPr>
          <w:sz w:val="24"/>
        </w:rPr>
      </w:pPr>
    </w:p>
    <w:p w14:paraId="010E7805" w14:textId="77777777" w:rsidR="00FE4100" w:rsidRDefault="009D6FA5">
      <w:pPr>
        <w:pStyle w:val="Heading1"/>
        <w:spacing w:before="1" w:line="249" w:lineRule="auto"/>
        <w:ind w:left="181" w:firstLine="10"/>
      </w:pPr>
      <w:r>
        <w:rPr>
          <w:color w:val="363636"/>
          <w:w w:val="105"/>
        </w:rPr>
        <w:t>What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timelines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pertain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State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Education Department's</w:t>
      </w:r>
      <w:r>
        <w:rPr>
          <w:color w:val="363636"/>
          <w:spacing w:val="8"/>
          <w:w w:val="105"/>
        </w:rPr>
        <w:t xml:space="preserve"> </w:t>
      </w:r>
      <w:r>
        <w:rPr>
          <w:color w:val="363636"/>
          <w:w w:val="105"/>
        </w:rPr>
        <w:t>review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complaints/appeals from an LEA action?</w:t>
      </w:r>
    </w:p>
    <w:p w14:paraId="010E7806" w14:textId="77777777" w:rsidR="00FE4100" w:rsidRDefault="00FE4100">
      <w:pPr>
        <w:pStyle w:val="BodyText"/>
        <w:spacing w:before="7"/>
        <w:rPr>
          <w:b/>
        </w:rPr>
      </w:pPr>
    </w:p>
    <w:p w14:paraId="010E7807" w14:textId="77777777" w:rsidR="00FE4100" w:rsidRDefault="009D6FA5">
      <w:pPr>
        <w:pStyle w:val="BodyText"/>
        <w:spacing w:line="249" w:lineRule="auto"/>
        <w:ind w:left="184" w:right="225" w:firstLine="5"/>
      </w:pPr>
      <w:r>
        <w:rPr>
          <w:color w:val="363636"/>
          <w:w w:val="105"/>
        </w:rPr>
        <w:t>Within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60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business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days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receipt of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complaint/appeal,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Department staff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will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complete an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on-site review (if necessary) and/or records examination and will notify all parties of its findings. An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extension of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60-day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complaint resolution period is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permitted under CFR Part</w:t>
      </w:r>
    </w:p>
    <w:p w14:paraId="010E7808" w14:textId="77777777" w:rsidR="00FE4100" w:rsidRDefault="009D6FA5">
      <w:pPr>
        <w:pStyle w:val="BodyText"/>
        <w:spacing w:before="6"/>
        <w:ind w:left="188"/>
      </w:pPr>
      <w:r>
        <w:rPr>
          <w:color w:val="363636"/>
          <w:w w:val="105"/>
        </w:rPr>
        <w:t>299.11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(b),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for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exceptional</w:t>
      </w:r>
      <w:r>
        <w:rPr>
          <w:color w:val="363636"/>
          <w:spacing w:val="6"/>
          <w:w w:val="105"/>
        </w:rPr>
        <w:t xml:space="preserve"> </w:t>
      </w:r>
      <w:r>
        <w:rPr>
          <w:color w:val="363636"/>
          <w:spacing w:val="-2"/>
          <w:w w:val="105"/>
        </w:rPr>
        <w:t>circumstances.</w:t>
      </w:r>
    </w:p>
    <w:p w14:paraId="010E7809" w14:textId="77777777" w:rsidR="00FE4100" w:rsidRDefault="00FE4100">
      <w:pPr>
        <w:pStyle w:val="BodyText"/>
        <w:spacing w:before="5"/>
        <w:rPr>
          <w:sz w:val="25"/>
        </w:rPr>
      </w:pPr>
    </w:p>
    <w:p w14:paraId="010E780A" w14:textId="77777777" w:rsidR="00FE4100" w:rsidRDefault="009D6FA5">
      <w:pPr>
        <w:pStyle w:val="Heading1"/>
        <w:spacing w:before="1"/>
        <w:ind w:left="186"/>
      </w:pPr>
      <w:r>
        <w:rPr>
          <w:color w:val="363636"/>
          <w:w w:val="105"/>
        </w:rPr>
        <w:t>Where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shall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complaints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appeals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State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Education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Department</w:t>
      </w:r>
      <w:r>
        <w:rPr>
          <w:color w:val="363636"/>
          <w:spacing w:val="7"/>
          <w:w w:val="105"/>
        </w:rPr>
        <w:t xml:space="preserve"> </w:t>
      </w:r>
      <w:r>
        <w:rPr>
          <w:color w:val="363636"/>
          <w:w w:val="105"/>
        </w:rPr>
        <w:t>be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spacing w:val="-2"/>
          <w:w w:val="105"/>
        </w:rPr>
        <w:t>sent?</w:t>
      </w:r>
    </w:p>
    <w:p w14:paraId="010E780B" w14:textId="77777777" w:rsidR="00FE4100" w:rsidRDefault="009D6FA5">
      <w:pPr>
        <w:pStyle w:val="BodyText"/>
        <w:spacing w:before="56" w:line="558" w:lineRule="exact"/>
        <w:ind w:left="182" w:firstLine="2"/>
      </w:pPr>
      <w:r>
        <w:rPr>
          <w:color w:val="363636"/>
          <w:w w:val="105"/>
        </w:rPr>
        <w:t>Complaints/appeals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regarding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Title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I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Brockport Central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School District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schools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should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be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sent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to: New York State Education Department</w:t>
      </w:r>
    </w:p>
    <w:p w14:paraId="010E780C" w14:textId="77777777" w:rsidR="00FE4100" w:rsidRDefault="009D6FA5">
      <w:pPr>
        <w:pStyle w:val="BodyText"/>
        <w:spacing w:line="212" w:lineRule="exact"/>
        <w:ind w:left="181"/>
      </w:pPr>
      <w:r>
        <w:rPr>
          <w:color w:val="363636"/>
          <w:w w:val="105"/>
        </w:rPr>
        <w:t>Title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I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School</w:t>
      </w:r>
      <w:r>
        <w:rPr>
          <w:color w:val="363636"/>
          <w:spacing w:val="6"/>
          <w:w w:val="105"/>
        </w:rPr>
        <w:t xml:space="preserve"> </w:t>
      </w:r>
      <w:r>
        <w:rPr>
          <w:color w:val="363636"/>
          <w:w w:val="105"/>
          <w:sz w:val="22"/>
        </w:rPr>
        <w:t>&amp;</w:t>
      </w:r>
      <w:r>
        <w:rPr>
          <w:color w:val="363636"/>
          <w:spacing w:val="-4"/>
          <w:w w:val="105"/>
          <w:sz w:val="22"/>
        </w:rPr>
        <w:t xml:space="preserve"> </w:t>
      </w:r>
      <w:r>
        <w:rPr>
          <w:color w:val="363636"/>
          <w:w w:val="105"/>
        </w:rPr>
        <w:t>Community</w:t>
      </w:r>
      <w:r>
        <w:rPr>
          <w:color w:val="363636"/>
          <w:spacing w:val="7"/>
          <w:w w:val="105"/>
        </w:rPr>
        <w:t xml:space="preserve"> </w:t>
      </w:r>
      <w:r>
        <w:rPr>
          <w:color w:val="363636"/>
          <w:w w:val="105"/>
        </w:rPr>
        <w:t xml:space="preserve">Services </w:t>
      </w:r>
      <w:r>
        <w:rPr>
          <w:color w:val="363636"/>
          <w:spacing w:val="-2"/>
          <w:w w:val="105"/>
        </w:rPr>
        <w:t>Office</w:t>
      </w:r>
    </w:p>
    <w:p w14:paraId="010E780D" w14:textId="77777777" w:rsidR="00FE4100" w:rsidRDefault="009D6FA5">
      <w:pPr>
        <w:pStyle w:val="BodyText"/>
        <w:spacing w:before="9"/>
        <w:ind w:left="189"/>
      </w:pPr>
      <w:r>
        <w:rPr>
          <w:color w:val="363636"/>
        </w:rPr>
        <w:t>Room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365</w:t>
      </w:r>
      <w:r>
        <w:rPr>
          <w:color w:val="363636"/>
          <w:spacing w:val="15"/>
        </w:rPr>
        <w:t xml:space="preserve"> </w:t>
      </w:r>
      <w:r>
        <w:rPr>
          <w:color w:val="363636"/>
          <w:spacing w:val="-5"/>
        </w:rPr>
        <w:t>EBA</w:t>
      </w:r>
    </w:p>
    <w:p w14:paraId="010E780E" w14:textId="77777777" w:rsidR="00FE4100" w:rsidRDefault="009D6FA5">
      <w:pPr>
        <w:pStyle w:val="BodyText"/>
        <w:spacing w:before="15"/>
        <w:ind w:left="184"/>
      </w:pPr>
      <w:r>
        <w:rPr>
          <w:color w:val="363636"/>
        </w:rPr>
        <w:t>89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Washington</w:t>
      </w:r>
      <w:r>
        <w:rPr>
          <w:color w:val="363636"/>
          <w:spacing w:val="41"/>
        </w:rPr>
        <w:t xml:space="preserve"> </w:t>
      </w:r>
      <w:r>
        <w:rPr>
          <w:color w:val="363636"/>
          <w:spacing w:val="-2"/>
        </w:rPr>
        <w:t>Avenue</w:t>
      </w:r>
    </w:p>
    <w:p w14:paraId="010E780F" w14:textId="77777777" w:rsidR="00FE4100" w:rsidRDefault="009D6FA5">
      <w:pPr>
        <w:pStyle w:val="BodyText"/>
        <w:spacing w:before="14"/>
        <w:ind w:left="182"/>
      </w:pPr>
      <w:r>
        <w:rPr>
          <w:color w:val="363636"/>
        </w:rPr>
        <w:t>Albany,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NY</w:t>
      </w:r>
      <w:r>
        <w:rPr>
          <w:color w:val="363636"/>
          <w:spacing w:val="23"/>
        </w:rPr>
        <w:t xml:space="preserve"> </w:t>
      </w:r>
      <w:r>
        <w:rPr>
          <w:color w:val="363636"/>
          <w:spacing w:val="-2"/>
        </w:rPr>
        <w:t>12234</w:t>
      </w:r>
    </w:p>
    <w:p w14:paraId="010E7810" w14:textId="77777777" w:rsidR="00FE4100" w:rsidRDefault="00FE4100">
      <w:pPr>
        <w:sectPr w:rsidR="00FE4100">
          <w:pgSz w:w="12240" w:h="15840"/>
          <w:pgMar w:top="1480" w:right="1220" w:bottom="280" w:left="1340" w:header="720" w:footer="720" w:gutter="0"/>
          <w:cols w:space="720"/>
        </w:sectPr>
      </w:pPr>
    </w:p>
    <w:p w14:paraId="010E7811" w14:textId="77777777" w:rsidR="00FE4100" w:rsidRDefault="009D6FA5">
      <w:pPr>
        <w:pStyle w:val="Heading1"/>
        <w:spacing w:before="75" w:line="252" w:lineRule="auto"/>
        <w:ind w:left="178" w:right="225"/>
      </w:pPr>
      <w:r>
        <w:rPr>
          <w:color w:val="343434"/>
        </w:rPr>
        <w:lastRenderedPageBreak/>
        <w:t>How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long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does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public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nonpublic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teacher,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parent,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or agency</w:t>
      </w:r>
      <w:r>
        <w:rPr>
          <w:color w:val="343434"/>
          <w:spacing w:val="32"/>
        </w:rPr>
        <w:t xml:space="preserve"> </w:t>
      </w:r>
      <w:proofErr w:type="gramStart"/>
      <w:r>
        <w:rPr>
          <w:color w:val="343434"/>
        </w:rPr>
        <w:t>have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to</w:t>
      </w:r>
      <w:proofErr w:type="gramEnd"/>
      <w:r>
        <w:rPr>
          <w:color w:val="343434"/>
          <w:spacing w:val="17"/>
        </w:rPr>
        <w:t xml:space="preserve"> </w:t>
      </w:r>
      <w:r>
        <w:rPr>
          <w:color w:val="343434"/>
        </w:rPr>
        <w:t>file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an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appeal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from a decision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a LEA</w:t>
      </w:r>
      <w:r>
        <w:rPr>
          <w:color w:val="343434"/>
          <w:spacing w:val="39"/>
        </w:rPr>
        <w:t xml:space="preserve"> </w:t>
      </w:r>
      <w:r>
        <w:rPr>
          <w:color w:val="343434"/>
        </w:rPr>
        <w:t>or the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New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York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City</w:t>
      </w:r>
      <w:r>
        <w:rPr>
          <w:color w:val="343434"/>
          <w:spacing w:val="39"/>
        </w:rPr>
        <w:t xml:space="preserve"> </w:t>
      </w:r>
      <w:r>
        <w:rPr>
          <w:color w:val="343434"/>
        </w:rPr>
        <w:t>Department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Education?</w:t>
      </w:r>
    </w:p>
    <w:p w14:paraId="010E7812" w14:textId="77777777" w:rsidR="00FE4100" w:rsidRDefault="00FE4100">
      <w:pPr>
        <w:pStyle w:val="BodyText"/>
        <w:rPr>
          <w:b/>
          <w:sz w:val="24"/>
        </w:rPr>
      </w:pPr>
    </w:p>
    <w:p w14:paraId="010E7813" w14:textId="77777777" w:rsidR="00FE4100" w:rsidRDefault="009D6FA5">
      <w:pPr>
        <w:pStyle w:val="BodyText"/>
        <w:spacing w:line="252" w:lineRule="auto"/>
        <w:ind w:left="177" w:right="308" w:hanging="1"/>
      </w:pPr>
      <w:r>
        <w:rPr>
          <w:color w:val="343434"/>
          <w:w w:val="105"/>
        </w:rPr>
        <w:t>An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appeal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must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be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requested and postmarked within 20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business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days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receipt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LEA's response to the original complaint.</w:t>
      </w:r>
    </w:p>
    <w:p w14:paraId="010E7814" w14:textId="77777777" w:rsidR="00FE4100" w:rsidRDefault="00FE4100">
      <w:pPr>
        <w:pStyle w:val="BodyText"/>
        <w:spacing w:before="5"/>
        <w:rPr>
          <w:sz w:val="24"/>
        </w:rPr>
      </w:pPr>
    </w:p>
    <w:p w14:paraId="010E7815" w14:textId="77777777" w:rsidR="00FE4100" w:rsidRDefault="009D6FA5">
      <w:pPr>
        <w:pStyle w:val="Heading1"/>
        <w:ind w:left="177"/>
      </w:pPr>
      <w:r>
        <w:rPr>
          <w:color w:val="343434"/>
          <w:w w:val="105"/>
        </w:rPr>
        <w:t>Who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shall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conduct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review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complaints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or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spacing w:val="-2"/>
          <w:w w:val="105"/>
        </w:rPr>
        <w:t>appeals?</w:t>
      </w:r>
    </w:p>
    <w:p w14:paraId="010E7816" w14:textId="77777777" w:rsidR="00FE4100" w:rsidRDefault="00FE4100">
      <w:pPr>
        <w:pStyle w:val="BodyText"/>
        <w:rPr>
          <w:b/>
          <w:sz w:val="25"/>
        </w:rPr>
      </w:pPr>
    </w:p>
    <w:p w14:paraId="010E7817" w14:textId="77777777" w:rsidR="00FE4100" w:rsidRDefault="009D6FA5">
      <w:pPr>
        <w:pStyle w:val="BodyText"/>
        <w:spacing w:before="1" w:line="249" w:lineRule="auto"/>
        <w:ind w:left="166" w:right="248" w:firstLine="1"/>
      </w:pPr>
      <w:r>
        <w:rPr>
          <w:color w:val="343434"/>
          <w:w w:val="105"/>
        </w:rPr>
        <w:t>The Title I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representative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in the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State Education Department office who is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assigned as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w w:val="105"/>
        </w:rPr>
        <w:t xml:space="preserve"> program manager for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LEA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against which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complaint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is</w:t>
      </w:r>
      <w:r>
        <w:rPr>
          <w:color w:val="343434"/>
          <w:spacing w:val="-16"/>
          <w:w w:val="105"/>
        </w:rPr>
        <w:t xml:space="preserve"> </w:t>
      </w:r>
      <w:proofErr w:type="gramStart"/>
      <w:r>
        <w:rPr>
          <w:color w:val="343434"/>
          <w:w w:val="105"/>
        </w:rPr>
        <w:t>made</w:t>
      </w:r>
      <w:proofErr w:type="gramEnd"/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other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Department staff as may be appropriate shall conduct the review of complaints or appeals.</w:t>
      </w:r>
    </w:p>
    <w:p w14:paraId="010E7818" w14:textId="77777777" w:rsidR="00FE4100" w:rsidRDefault="00FE4100">
      <w:pPr>
        <w:pStyle w:val="BodyText"/>
        <w:spacing w:before="2"/>
        <w:rPr>
          <w:sz w:val="25"/>
        </w:rPr>
      </w:pPr>
    </w:p>
    <w:p w14:paraId="010E7819" w14:textId="77777777" w:rsidR="00FE4100" w:rsidRDefault="009D6FA5">
      <w:pPr>
        <w:pStyle w:val="Heading1"/>
        <w:ind w:left="167"/>
      </w:pPr>
      <w:r>
        <w:rPr>
          <w:color w:val="343434"/>
          <w:w w:val="105"/>
        </w:rPr>
        <w:t>What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shall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State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Education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Department's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response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to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complaint</w:t>
      </w:r>
      <w:r>
        <w:rPr>
          <w:color w:val="343434"/>
          <w:spacing w:val="-2"/>
          <w:w w:val="105"/>
        </w:rPr>
        <w:t xml:space="preserve"> contain?</w:t>
      </w:r>
    </w:p>
    <w:p w14:paraId="010E781A" w14:textId="77777777" w:rsidR="00FE4100" w:rsidRDefault="00FE4100">
      <w:pPr>
        <w:pStyle w:val="BodyText"/>
        <w:spacing w:before="7"/>
        <w:rPr>
          <w:b/>
          <w:sz w:val="24"/>
        </w:rPr>
      </w:pPr>
    </w:p>
    <w:p w14:paraId="010E781B" w14:textId="77777777" w:rsidR="00FE4100" w:rsidRDefault="009D6FA5">
      <w:pPr>
        <w:pStyle w:val="BodyText"/>
        <w:ind w:left="162"/>
      </w:pPr>
      <w:r>
        <w:rPr>
          <w:color w:val="343434"/>
          <w:w w:val="105"/>
        </w:rPr>
        <w:t>The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Department's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response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shall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spacing w:val="-2"/>
          <w:w w:val="105"/>
        </w:rPr>
        <w:t>contain:</w:t>
      </w:r>
    </w:p>
    <w:p w14:paraId="010E781C" w14:textId="77777777" w:rsidR="00FE4100" w:rsidRDefault="00FE4100">
      <w:pPr>
        <w:pStyle w:val="BodyText"/>
        <w:spacing w:before="6"/>
        <w:rPr>
          <w:sz w:val="25"/>
        </w:rPr>
      </w:pPr>
    </w:p>
    <w:p w14:paraId="010E781D" w14:textId="77777777" w:rsidR="00FE4100" w:rsidRDefault="009D6FA5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ind w:left="888"/>
        <w:rPr>
          <w:sz w:val="23"/>
        </w:rPr>
      </w:pPr>
      <w:r>
        <w:rPr>
          <w:color w:val="343434"/>
          <w:w w:val="105"/>
          <w:sz w:val="23"/>
        </w:rPr>
        <w:t>the names</w:t>
      </w:r>
      <w:r>
        <w:rPr>
          <w:color w:val="343434"/>
          <w:spacing w:val="-2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6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 xml:space="preserve">persons </w:t>
      </w:r>
      <w:proofErr w:type="gramStart"/>
      <w:r>
        <w:rPr>
          <w:color w:val="343434"/>
          <w:spacing w:val="-2"/>
          <w:w w:val="105"/>
          <w:sz w:val="23"/>
        </w:rPr>
        <w:t>interviewed;</w:t>
      </w:r>
      <w:proofErr w:type="gramEnd"/>
    </w:p>
    <w:p w14:paraId="010E781E" w14:textId="77777777" w:rsidR="00FE4100" w:rsidRDefault="009D6FA5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9"/>
        <w:ind w:left="888" w:hanging="367"/>
        <w:rPr>
          <w:sz w:val="23"/>
        </w:rPr>
      </w:pPr>
      <w:r>
        <w:rPr>
          <w:color w:val="343434"/>
          <w:w w:val="105"/>
          <w:sz w:val="23"/>
        </w:rPr>
        <w:t>the</w:t>
      </w:r>
      <w:r>
        <w:rPr>
          <w:color w:val="343434"/>
          <w:spacing w:val="-7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records</w:t>
      </w:r>
      <w:r>
        <w:rPr>
          <w:color w:val="343434"/>
          <w:spacing w:val="-1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or</w:t>
      </w:r>
      <w:r>
        <w:rPr>
          <w:color w:val="343434"/>
          <w:spacing w:val="-10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other</w:t>
      </w:r>
      <w:r>
        <w:rPr>
          <w:color w:val="343434"/>
          <w:spacing w:val="-1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evidence</w:t>
      </w:r>
      <w:r>
        <w:rPr>
          <w:color w:val="343434"/>
          <w:spacing w:val="4"/>
          <w:w w:val="105"/>
          <w:sz w:val="23"/>
        </w:rPr>
        <w:t xml:space="preserve"> </w:t>
      </w:r>
      <w:proofErr w:type="gramStart"/>
      <w:r>
        <w:rPr>
          <w:color w:val="343434"/>
          <w:spacing w:val="-2"/>
          <w:w w:val="105"/>
          <w:sz w:val="23"/>
        </w:rPr>
        <w:t>examined;</w:t>
      </w:r>
      <w:proofErr w:type="gramEnd"/>
    </w:p>
    <w:p w14:paraId="010E781F" w14:textId="77777777" w:rsidR="00FE4100" w:rsidRDefault="009D6FA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15"/>
        <w:ind w:left="893" w:hanging="372"/>
        <w:rPr>
          <w:sz w:val="23"/>
        </w:rPr>
      </w:pPr>
      <w:r>
        <w:rPr>
          <w:color w:val="343434"/>
          <w:w w:val="105"/>
          <w:sz w:val="23"/>
        </w:rPr>
        <w:t>relevant</w:t>
      </w:r>
      <w:r>
        <w:rPr>
          <w:color w:val="343434"/>
          <w:spacing w:val="-15"/>
          <w:w w:val="105"/>
          <w:sz w:val="23"/>
        </w:rPr>
        <w:t xml:space="preserve"> </w:t>
      </w:r>
      <w:r>
        <w:rPr>
          <w:color w:val="343434"/>
          <w:spacing w:val="-2"/>
          <w:w w:val="105"/>
          <w:sz w:val="23"/>
        </w:rPr>
        <w:t>dates/times/locations/</w:t>
      </w:r>
      <w:proofErr w:type="gramStart"/>
      <w:r>
        <w:rPr>
          <w:color w:val="343434"/>
          <w:spacing w:val="-2"/>
          <w:w w:val="105"/>
          <w:sz w:val="23"/>
        </w:rPr>
        <w:t>events;</w:t>
      </w:r>
      <w:proofErr w:type="gramEnd"/>
    </w:p>
    <w:p w14:paraId="010E7820" w14:textId="77777777" w:rsidR="00FE4100" w:rsidRDefault="009D6FA5">
      <w:pPr>
        <w:pStyle w:val="ListParagraph"/>
        <w:numPr>
          <w:ilvl w:val="0"/>
          <w:numId w:val="1"/>
        </w:numPr>
        <w:tabs>
          <w:tab w:val="left" w:pos="884"/>
          <w:tab w:val="left" w:pos="885"/>
        </w:tabs>
        <w:spacing w:before="9"/>
        <w:ind w:left="884" w:hanging="363"/>
        <w:rPr>
          <w:sz w:val="23"/>
        </w:rPr>
      </w:pPr>
      <w:r>
        <w:rPr>
          <w:color w:val="343434"/>
          <w:w w:val="105"/>
          <w:sz w:val="23"/>
        </w:rPr>
        <w:t>summary</w:t>
      </w:r>
      <w:r>
        <w:rPr>
          <w:color w:val="343434"/>
          <w:spacing w:val="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13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findings;</w:t>
      </w:r>
      <w:r>
        <w:rPr>
          <w:color w:val="343434"/>
          <w:spacing w:val="1"/>
          <w:w w:val="105"/>
          <w:sz w:val="23"/>
        </w:rPr>
        <w:t xml:space="preserve"> </w:t>
      </w:r>
      <w:r>
        <w:rPr>
          <w:color w:val="343434"/>
          <w:spacing w:val="-5"/>
          <w:w w:val="105"/>
          <w:sz w:val="23"/>
        </w:rPr>
        <w:t>and</w:t>
      </w:r>
    </w:p>
    <w:p w14:paraId="010E7821" w14:textId="77777777" w:rsidR="00FE4100" w:rsidRDefault="009D6FA5">
      <w:pPr>
        <w:pStyle w:val="ListParagraph"/>
        <w:numPr>
          <w:ilvl w:val="0"/>
          <w:numId w:val="1"/>
        </w:numPr>
        <w:tabs>
          <w:tab w:val="left" w:pos="889"/>
          <w:tab w:val="left" w:pos="890"/>
        </w:tabs>
        <w:spacing w:before="14"/>
        <w:ind w:left="889" w:hanging="373"/>
        <w:rPr>
          <w:sz w:val="23"/>
        </w:rPr>
      </w:pPr>
      <w:r>
        <w:rPr>
          <w:color w:val="343434"/>
          <w:w w:val="105"/>
          <w:sz w:val="23"/>
        </w:rPr>
        <w:t>nature</w:t>
      </w:r>
      <w:r>
        <w:rPr>
          <w:color w:val="343434"/>
          <w:spacing w:val="-10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10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corrective</w:t>
      </w:r>
      <w:r>
        <w:rPr>
          <w:color w:val="343434"/>
          <w:spacing w:val="-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action</w:t>
      </w:r>
      <w:r>
        <w:rPr>
          <w:color w:val="343434"/>
          <w:spacing w:val="-5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to</w:t>
      </w:r>
      <w:r>
        <w:rPr>
          <w:color w:val="343434"/>
          <w:spacing w:val="-2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be</w:t>
      </w:r>
      <w:r>
        <w:rPr>
          <w:color w:val="343434"/>
          <w:spacing w:val="-10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taken</w:t>
      </w:r>
      <w:r>
        <w:rPr>
          <w:color w:val="343434"/>
          <w:spacing w:val="-6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including</w:t>
      </w:r>
      <w:r>
        <w:rPr>
          <w:color w:val="343434"/>
          <w:spacing w:val="-5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applicable</w:t>
      </w:r>
      <w:r>
        <w:rPr>
          <w:color w:val="343434"/>
          <w:spacing w:val="-1"/>
          <w:w w:val="105"/>
          <w:sz w:val="23"/>
        </w:rPr>
        <w:t xml:space="preserve"> </w:t>
      </w:r>
      <w:r>
        <w:rPr>
          <w:color w:val="343434"/>
          <w:spacing w:val="-2"/>
          <w:w w:val="105"/>
          <w:sz w:val="23"/>
        </w:rPr>
        <w:t>timelines.</w:t>
      </w:r>
    </w:p>
    <w:p w14:paraId="010E7822" w14:textId="77777777" w:rsidR="00FE4100" w:rsidRDefault="00FE4100">
      <w:pPr>
        <w:pStyle w:val="BodyText"/>
        <w:spacing w:before="10"/>
        <w:rPr>
          <w:sz w:val="25"/>
        </w:rPr>
      </w:pPr>
    </w:p>
    <w:p w14:paraId="010E7823" w14:textId="77777777" w:rsidR="00FE4100" w:rsidRDefault="009D6FA5">
      <w:pPr>
        <w:pStyle w:val="Heading1"/>
        <w:spacing w:before="1" w:line="249" w:lineRule="auto"/>
        <w:ind w:left="165" w:hanging="6"/>
      </w:pPr>
      <w:r>
        <w:rPr>
          <w:color w:val="343434"/>
          <w:w w:val="105"/>
        </w:rPr>
        <w:t>How will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State Education</w:t>
      </w:r>
      <w:r>
        <w:rPr>
          <w:color w:val="343434"/>
          <w:spacing w:val="26"/>
          <w:w w:val="105"/>
        </w:rPr>
        <w:t xml:space="preserve"> </w:t>
      </w:r>
      <w:r>
        <w:rPr>
          <w:color w:val="343434"/>
          <w:w w:val="105"/>
        </w:rPr>
        <w:t>Department staff monitor the timely and appropriate implementation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corrective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actions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called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for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in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complaint/appeal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resolution?</w:t>
      </w:r>
    </w:p>
    <w:p w14:paraId="010E7824" w14:textId="77777777" w:rsidR="00FE4100" w:rsidRDefault="00FE4100">
      <w:pPr>
        <w:pStyle w:val="BodyText"/>
        <w:rPr>
          <w:b/>
          <w:sz w:val="24"/>
        </w:rPr>
      </w:pPr>
    </w:p>
    <w:p w14:paraId="010E7825" w14:textId="77777777" w:rsidR="00FE4100" w:rsidRDefault="009D6FA5">
      <w:pPr>
        <w:pStyle w:val="BodyText"/>
        <w:spacing w:line="249" w:lineRule="auto"/>
        <w:ind w:left="158" w:hanging="3"/>
      </w:pPr>
      <w:r>
        <w:rPr>
          <w:color w:val="343434"/>
          <w:w w:val="105"/>
        </w:rPr>
        <w:t>Failure of the LEA to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take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corrective action within the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time period stipulated in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complaint resolution shall be</w:t>
      </w:r>
      <w:r>
        <w:rPr>
          <w:color w:val="343434"/>
          <w:spacing w:val="-10"/>
          <w:w w:val="105"/>
        </w:rPr>
        <w:t xml:space="preserve"> </w:t>
      </w:r>
      <w:proofErr w:type="gramStart"/>
      <w:r>
        <w:rPr>
          <w:color w:val="343434"/>
          <w:w w:val="105"/>
        </w:rPr>
        <w:t>cause</w:t>
      </w:r>
      <w:proofErr w:type="gramEnd"/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to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withhold</w:t>
      </w:r>
      <w:r>
        <w:rPr>
          <w:color w:val="343434"/>
          <w:spacing w:val="12"/>
          <w:w w:val="105"/>
        </w:rPr>
        <w:t xml:space="preserve"> </w:t>
      </w:r>
      <w:r>
        <w:rPr>
          <w:color w:val="343434"/>
          <w:w w:val="105"/>
        </w:rPr>
        <w:t>all,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or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portion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of,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ESEA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Title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I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allocation to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LEA.</w:t>
      </w:r>
    </w:p>
    <w:p w14:paraId="010E7826" w14:textId="77777777" w:rsidR="00FE4100" w:rsidRDefault="00FE4100">
      <w:pPr>
        <w:pStyle w:val="BodyText"/>
        <w:spacing w:before="10"/>
        <w:rPr>
          <w:sz w:val="24"/>
        </w:rPr>
      </w:pPr>
    </w:p>
    <w:p w14:paraId="010E7827" w14:textId="77777777" w:rsidR="00FE4100" w:rsidRDefault="009D6FA5">
      <w:pPr>
        <w:pStyle w:val="Heading1"/>
        <w:ind w:left="161"/>
      </w:pPr>
      <w:r>
        <w:rPr>
          <w:color w:val="343434"/>
          <w:w w:val="105"/>
        </w:rPr>
        <w:t>Does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State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Education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Department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maintain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record of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all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spacing w:val="-2"/>
          <w:w w:val="105"/>
        </w:rPr>
        <w:t>complaints/appeals?</w:t>
      </w:r>
    </w:p>
    <w:p w14:paraId="010E7828" w14:textId="77777777" w:rsidR="00FE4100" w:rsidRDefault="00FE4100">
      <w:pPr>
        <w:pStyle w:val="BodyText"/>
        <w:spacing w:before="1"/>
        <w:rPr>
          <w:b/>
          <w:sz w:val="25"/>
        </w:rPr>
      </w:pPr>
    </w:p>
    <w:p w14:paraId="010E7829" w14:textId="77777777" w:rsidR="00FE4100" w:rsidRDefault="009D6FA5">
      <w:pPr>
        <w:pStyle w:val="BodyText"/>
        <w:spacing w:line="252" w:lineRule="auto"/>
        <w:ind w:left="150" w:right="225" w:firstLine="11"/>
      </w:pPr>
      <w:r>
        <w:rPr>
          <w:color w:val="343434"/>
          <w:w w:val="105"/>
        </w:rPr>
        <w:t>Yes.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Copies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correspondence,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related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documents,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investigative reports,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summary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reports involved in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complaint/appeal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resolution will be maintained</w:t>
      </w:r>
      <w:r>
        <w:rPr>
          <w:color w:val="343434"/>
          <w:spacing w:val="31"/>
          <w:w w:val="105"/>
        </w:rPr>
        <w:t xml:space="preserve"> </w:t>
      </w:r>
      <w:r>
        <w:rPr>
          <w:color w:val="343434"/>
          <w:w w:val="105"/>
        </w:rPr>
        <w:t>by the State Education Department for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five years. Records will be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made available to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interested parties in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accordance with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the provisions of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 xml:space="preserve">New York State Freedom </w:t>
      </w:r>
      <w:proofErr w:type="spellStart"/>
      <w:r>
        <w:rPr>
          <w:color w:val="343434"/>
          <w:w w:val="105"/>
        </w:rPr>
        <w:t>oflnformation</w:t>
      </w:r>
      <w:proofErr w:type="spellEnd"/>
      <w:r>
        <w:rPr>
          <w:color w:val="343434"/>
          <w:w w:val="105"/>
        </w:rPr>
        <w:t xml:space="preserve"> Law (Public Officers Law Sections 84-89).</w:t>
      </w:r>
    </w:p>
    <w:p w14:paraId="010E782A" w14:textId="77777777" w:rsidR="00FE4100" w:rsidRDefault="00FE4100">
      <w:pPr>
        <w:pStyle w:val="BodyText"/>
        <w:spacing w:before="10"/>
      </w:pPr>
    </w:p>
    <w:p w14:paraId="010E782B" w14:textId="77777777" w:rsidR="00FE4100" w:rsidRDefault="009D6FA5">
      <w:pPr>
        <w:pStyle w:val="Heading1"/>
        <w:spacing w:line="249" w:lineRule="auto"/>
        <w:ind w:left="155" w:right="308" w:firstLine="2"/>
      </w:pPr>
      <w:r>
        <w:rPr>
          <w:color w:val="343434"/>
          <w:w w:val="105"/>
        </w:rPr>
        <w:t>What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shall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constitute exceptional circumstances for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extending the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60-d</w:t>
      </w:r>
      <w:r>
        <w:rPr>
          <w:color w:val="343434"/>
          <w:w w:val="105"/>
        </w:rPr>
        <w:t>ay limit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for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State Education Department review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complaints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appeals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for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relief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from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an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LEA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action?</w:t>
      </w:r>
    </w:p>
    <w:p w14:paraId="010E782C" w14:textId="77777777" w:rsidR="00FE4100" w:rsidRDefault="00FE4100">
      <w:pPr>
        <w:pStyle w:val="BodyText"/>
        <w:rPr>
          <w:b/>
          <w:sz w:val="24"/>
        </w:rPr>
      </w:pPr>
    </w:p>
    <w:p w14:paraId="010E782D" w14:textId="77777777" w:rsidR="00FE4100" w:rsidRDefault="009D6FA5">
      <w:pPr>
        <w:pStyle w:val="BodyText"/>
        <w:spacing w:line="252" w:lineRule="auto"/>
        <w:ind w:left="153" w:right="308" w:hanging="1"/>
      </w:pPr>
      <w:r>
        <w:rPr>
          <w:color w:val="343434"/>
        </w:rPr>
        <w:t>The State Education</w:t>
      </w:r>
      <w:r>
        <w:rPr>
          <w:color w:val="343434"/>
          <w:spacing w:val="39"/>
        </w:rPr>
        <w:t xml:space="preserve"> </w:t>
      </w:r>
      <w:r>
        <w:rPr>
          <w:color w:val="343434"/>
        </w:rPr>
        <w:t>Department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has determined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that exceptional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circumstances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may include,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but need not be limited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to, such occurrences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as:</w:t>
      </w:r>
    </w:p>
    <w:p w14:paraId="010E782E" w14:textId="77777777" w:rsidR="00FE4100" w:rsidRDefault="00FE4100">
      <w:pPr>
        <w:pStyle w:val="BodyText"/>
        <w:rPr>
          <w:sz w:val="24"/>
        </w:rPr>
      </w:pPr>
    </w:p>
    <w:p w14:paraId="010E782F" w14:textId="77777777" w:rsidR="00FE4100" w:rsidRDefault="009D6FA5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ind w:left="883" w:hanging="372"/>
        <w:rPr>
          <w:sz w:val="23"/>
        </w:rPr>
      </w:pPr>
      <w:r>
        <w:rPr>
          <w:color w:val="343434"/>
          <w:w w:val="105"/>
          <w:sz w:val="23"/>
        </w:rPr>
        <w:t>illness</w:t>
      </w:r>
      <w:r>
        <w:rPr>
          <w:color w:val="343434"/>
          <w:spacing w:val="-12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13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involved</w:t>
      </w:r>
      <w:r>
        <w:rPr>
          <w:color w:val="343434"/>
          <w:spacing w:val="5"/>
          <w:w w:val="105"/>
          <w:sz w:val="23"/>
        </w:rPr>
        <w:t xml:space="preserve"> </w:t>
      </w:r>
      <w:proofErr w:type="gramStart"/>
      <w:r>
        <w:rPr>
          <w:color w:val="343434"/>
          <w:spacing w:val="-2"/>
          <w:w w:val="105"/>
          <w:sz w:val="23"/>
        </w:rPr>
        <w:t>parties;</w:t>
      </w:r>
      <w:proofErr w:type="gramEnd"/>
    </w:p>
    <w:p w14:paraId="010E7830" w14:textId="77777777" w:rsidR="00FE4100" w:rsidRDefault="009D6FA5">
      <w:pPr>
        <w:pStyle w:val="ListParagraph"/>
        <w:numPr>
          <w:ilvl w:val="0"/>
          <w:numId w:val="1"/>
        </w:numPr>
        <w:tabs>
          <w:tab w:val="left" w:pos="872"/>
          <w:tab w:val="left" w:pos="874"/>
        </w:tabs>
        <w:spacing w:before="10"/>
        <w:ind w:left="873"/>
        <w:rPr>
          <w:sz w:val="23"/>
        </w:rPr>
      </w:pPr>
      <w:r>
        <w:rPr>
          <w:color w:val="343434"/>
          <w:w w:val="105"/>
          <w:sz w:val="23"/>
        </w:rPr>
        <w:t>cancellation</w:t>
      </w:r>
      <w:r>
        <w:rPr>
          <w:color w:val="343434"/>
          <w:spacing w:val="-5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-1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scheduled</w:t>
      </w:r>
      <w:r>
        <w:rPr>
          <w:color w:val="343434"/>
          <w:spacing w:val="-2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on-site</w:t>
      </w:r>
      <w:r>
        <w:rPr>
          <w:color w:val="343434"/>
          <w:spacing w:val="-3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reviews</w:t>
      </w:r>
      <w:r>
        <w:rPr>
          <w:color w:val="343434"/>
          <w:spacing w:val="-9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due</w:t>
      </w:r>
      <w:r>
        <w:rPr>
          <w:color w:val="343434"/>
          <w:spacing w:val="-8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to</w:t>
      </w:r>
      <w:r>
        <w:rPr>
          <w:color w:val="343434"/>
          <w:spacing w:val="-6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unscheduled</w:t>
      </w:r>
      <w:r>
        <w:rPr>
          <w:color w:val="343434"/>
          <w:spacing w:val="1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school</w:t>
      </w:r>
      <w:r>
        <w:rPr>
          <w:color w:val="343434"/>
          <w:spacing w:val="-7"/>
          <w:w w:val="105"/>
          <w:sz w:val="23"/>
        </w:rPr>
        <w:t xml:space="preserve"> </w:t>
      </w:r>
      <w:proofErr w:type="gramStart"/>
      <w:r>
        <w:rPr>
          <w:color w:val="343434"/>
          <w:spacing w:val="-2"/>
          <w:w w:val="105"/>
          <w:sz w:val="23"/>
        </w:rPr>
        <w:t>closings;</w:t>
      </w:r>
      <w:proofErr w:type="gramEnd"/>
    </w:p>
    <w:p w14:paraId="010E7831" w14:textId="77777777" w:rsidR="00FE4100" w:rsidRDefault="009D6FA5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4" w:line="252" w:lineRule="auto"/>
        <w:ind w:right="262" w:hanging="366"/>
        <w:rPr>
          <w:sz w:val="23"/>
        </w:rPr>
      </w:pPr>
      <w:r>
        <w:rPr>
          <w:color w:val="343434"/>
          <w:w w:val="105"/>
          <w:sz w:val="23"/>
        </w:rPr>
        <w:t>the</w:t>
      </w:r>
      <w:r>
        <w:rPr>
          <w:color w:val="343434"/>
          <w:spacing w:val="-13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need</w:t>
      </w:r>
      <w:r>
        <w:rPr>
          <w:color w:val="343434"/>
          <w:spacing w:val="-6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for</w:t>
      </w:r>
      <w:r>
        <w:rPr>
          <w:color w:val="343434"/>
          <w:spacing w:val="-16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extended</w:t>
      </w:r>
      <w:r>
        <w:rPr>
          <w:color w:val="343434"/>
          <w:spacing w:val="-1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review</w:t>
      </w:r>
      <w:r>
        <w:rPr>
          <w:color w:val="343434"/>
          <w:spacing w:val="-1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activities</w:t>
      </w:r>
      <w:r>
        <w:rPr>
          <w:color w:val="343434"/>
          <w:spacing w:val="-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beyond</w:t>
      </w:r>
      <w:r>
        <w:rPr>
          <w:color w:val="343434"/>
          <w:spacing w:val="-8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those</w:t>
      </w:r>
      <w:r>
        <w:rPr>
          <w:color w:val="343434"/>
          <w:spacing w:val="-1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specified in</w:t>
      </w:r>
      <w:r>
        <w:rPr>
          <w:color w:val="343434"/>
          <w:spacing w:val="-1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3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written</w:t>
      </w:r>
      <w:r>
        <w:rPr>
          <w:color w:val="343434"/>
          <w:spacing w:val="-1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 xml:space="preserve">notification; </w:t>
      </w:r>
      <w:r>
        <w:rPr>
          <w:color w:val="343434"/>
          <w:spacing w:val="-2"/>
          <w:w w:val="105"/>
          <w:sz w:val="23"/>
        </w:rPr>
        <w:t>and/or</w:t>
      </w:r>
    </w:p>
    <w:p w14:paraId="010E7832" w14:textId="77777777" w:rsidR="00FE4100" w:rsidRDefault="00FE4100">
      <w:pPr>
        <w:spacing w:line="252" w:lineRule="auto"/>
        <w:rPr>
          <w:sz w:val="23"/>
        </w:rPr>
        <w:sectPr w:rsidR="00FE4100">
          <w:pgSz w:w="12240" w:h="15840"/>
          <w:pgMar w:top="1440" w:right="1220" w:bottom="280" w:left="1340" w:header="720" w:footer="720" w:gutter="0"/>
          <w:cols w:space="720"/>
        </w:sectPr>
      </w:pPr>
    </w:p>
    <w:p w14:paraId="010E7833" w14:textId="77777777" w:rsidR="00FE4100" w:rsidRDefault="009D6FA5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69"/>
        <w:ind w:left="921" w:hanging="367"/>
        <w:rPr>
          <w:sz w:val="23"/>
        </w:rPr>
      </w:pPr>
      <w:r>
        <w:rPr>
          <w:color w:val="343434"/>
          <w:sz w:val="23"/>
        </w:rPr>
        <w:lastRenderedPageBreak/>
        <w:t>any</w:t>
      </w:r>
      <w:r>
        <w:rPr>
          <w:color w:val="343434"/>
          <w:spacing w:val="20"/>
          <w:sz w:val="23"/>
        </w:rPr>
        <w:t xml:space="preserve"> </w:t>
      </w:r>
      <w:r>
        <w:rPr>
          <w:color w:val="343434"/>
          <w:sz w:val="23"/>
        </w:rPr>
        <w:t>other</w:t>
      </w:r>
      <w:r>
        <w:rPr>
          <w:color w:val="343434"/>
          <w:spacing w:val="22"/>
          <w:sz w:val="23"/>
        </w:rPr>
        <w:t xml:space="preserve"> </w:t>
      </w:r>
      <w:r>
        <w:rPr>
          <w:color w:val="343434"/>
          <w:sz w:val="23"/>
        </w:rPr>
        <w:t>mutual</w:t>
      </w:r>
      <w:r>
        <w:rPr>
          <w:color w:val="343434"/>
          <w:spacing w:val="36"/>
          <w:sz w:val="23"/>
        </w:rPr>
        <w:t xml:space="preserve"> </w:t>
      </w:r>
      <w:r>
        <w:rPr>
          <w:color w:val="343434"/>
          <w:sz w:val="23"/>
        </w:rPr>
        <w:t>agreement</w:t>
      </w:r>
      <w:r>
        <w:rPr>
          <w:color w:val="343434"/>
          <w:spacing w:val="33"/>
          <w:sz w:val="23"/>
        </w:rPr>
        <w:t xml:space="preserve"> </w:t>
      </w:r>
      <w:r>
        <w:rPr>
          <w:color w:val="343434"/>
          <w:sz w:val="23"/>
        </w:rPr>
        <w:t>to</w:t>
      </w:r>
      <w:r>
        <w:rPr>
          <w:color w:val="343434"/>
          <w:spacing w:val="14"/>
          <w:sz w:val="23"/>
        </w:rPr>
        <w:t xml:space="preserve"> </w:t>
      </w:r>
      <w:r>
        <w:rPr>
          <w:color w:val="343434"/>
          <w:sz w:val="23"/>
        </w:rPr>
        <w:t>changes</w:t>
      </w:r>
      <w:r>
        <w:rPr>
          <w:color w:val="343434"/>
          <w:spacing w:val="29"/>
          <w:sz w:val="23"/>
        </w:rPr>
        <w:t xml:space="preserve"> </w:t>
      </w:r>
      <w:r>
        <w:rPr>
          <w:color w:val="343434"/>
          <w:sz w:val="23"/>
        </w:rPr>
        <w:t>in</w:t>
      </w:r>
      <w:r>
        <w:rPr>
          <w:color w:val="343434"/>
          <w:spacing w:val="18"/>
          <w:sz w:val="23"/>
        </w:rPr>
        <w:t xml:space="preserve"> </w:t>
      </w:r>
      <w:r>
        <w:rPr>
          <w:color w:val="343434"/>
          <w:sz w:val="23"/>
        </w:rPr>
        <w:t>review</w:t>
      </w:r>
      <w:r>
        <w:rPr>
          <w:color w:val="343434"/>
          <w:spacing w:val="22"/>
          <w:sz w:val="23"/>
        </w:rPr>
        <w:t xml:space="preserve"> </w:t>
      </w:r>
      <w:r>
        <w:rPr>
          <w:color w:val="343434"/>
          <w:sz w:val="23"/>
        </w:rPr>
        <w:t>scope</w:t>
      </w:r>
      <w:r>
        <w:rPr>
          <w:color w:val="343434"/>
          <w:spacing w:val="19"/>
          <w:sz w:val="23"/>
        </w:rPr>
        <w:t xml:space="preserve"> </w:t>
      </w:r>
      <w:r>
        <w:rPr>
          <w:color w:val="343434"/>
          <w:sz w:val="23"/>
        </w:rPr>
        <w:t>or</w:t>
      </w:r>
      <w:r>
        <w:rPr>
          <w:color w:val="343434"/>
          <w:spacing w:val="15"/>
          <w:sz w:val="23"/>
        </w:rPr>
        <w:t xml:space="preserve"> </w:t>
      </w:r>
      <w:r>
        <w:rPr>
          <w:color w:val="343434"/>
          <w:spacing w:val="-2"/>
          <w:sz w:val="23"/>
        </w:rPr>
        <w:t>activity.</w:t>
      </w:r>
    </w:p>
    <w:p w14:paraId="010E7834" w14:textId="77777777" w:rsidR="00FE4100" w:rsidRDefault="00FE4100">
      <w:pPr>
        <w:pStyle w:val="BodyText"/>
        <w:spacing w:before="5"/>
        <w:rPr>
          <w:sz w:val="25"/>
        </w:rPr>
      </w:pPr>
    </w:p>
    <w:p w14:paraId="010E7835" w14:textId="77777777" w:rsidR="00FE4100" w:rsidRDefault="009D6FA5">
      <w:pPr>
        <w:pStyle w:val="BodyText"/>
        <w:spacing w:line="252" w:lineRule="auto"/>
        <w:ind w:left="191" w:right="90" w:firstLine="13"/>
      </w:pPr>
      <w:r>
        <w:rPr>
          <w:color w:val="343434"/>
          <w:w w:val="105"/>
        </w:rPr>
        <w:t>When exceptional circumstances are identified, the revised date for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completion</w:t>
      </w:r>
      <w:r>
        <w:rPr>
          <w:color w:val="343434"/>
          <w:spacing w:val="25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the complaint review will be provided in writing to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all parties involved in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complaint or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appeal. All parties to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complaint have the right to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initiate a request for an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extension beyond the</w:t>
      </w:r>
      <w:r>
        <w:rPr>
          <w:color w:val="343434"/>
          <w:spacing w:val="-2"/>
          <w:w w:val="105"/>
        </w:rPr>
        <w:t xml:space="preserve"> </w:t>
      </w:r>
      <w:proofErr w:type="gramStart"/>
      <w:r>
        <w:rPr>
          <w:color w:val="343434"/>
          <w:w w:val="105"/>
        </w:rPr>
        <w:t>60 business</w:t>
      </w:r>
      <w:proofErr w:type="gramEnd"/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day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complaint resolution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period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based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on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exceptional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circumstances.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All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such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requests must be presented to the State Education Department.</w:t>
      </w:r>
    </w:p>
    <w:p w14:paraId="010E7836" w14:textId="77777777" w:rsidR="00FE4100" w:rsidRDefault="00FE4100">
      <w:pPr>
        <w:pStyle w:val="BodyText"/>
        <w:spacing w:before="3"/>
        <w:rPr>
          <w:sz w:val="24"/>
        </w:rPr>
      </w:pPr>
    </w:p>
    <w:p w14:paraId="010E7837" w14:textId="77777777" w:rsidR="00FE4100" w:rsidRDefault="009D6FA5">
      <w:pPr>
        <w:pStyle w:val="Heading1"/>
        <w:ind w:left="187"/>
      </w:pPr>
      <w:r>
        <w:rPr>
          <w:color w:val="343434"/>
          <w:w w:val="105"/>
        </w:rPr>
        <w:t>Procedures for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Adjudicating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Appeals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from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Decision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State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Education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spacing w:val="-2"/>
          <w:w w:val="105"/>
        </w:rPr>
        <w:t>Department</w:t>
      </w:r>
    </w:p>
    <w:p w14:paraId="010E7838" w14:textId="77777777" w:rsidR="00FE4100" w:rsidRDefault="00FE4100">
      <w:pPr>
        <w:pStyle w:val="BodyText"/>
        <w:spacing w:before="1"/>
        <w:rPr>
          <w:b/>
          <w:sz w:val="25"/>
        </w:rPr>
      </w:pPr>
    </w:p>
    <w:p w14:paraId="010E7839" w14:textId="77777777" w:rsidR="00FE4100" w:rsidRDefault="009D6FA5">
      <w:pPr>
        <w:spacing w:line="252" w:lineRule="auto"/>
        <w:ind w:left="190" w:right="225" w:hanging="2"/>
        <w:rPr>
          <w:b/>
          <w:sz w:val="23"/>
        </w:rPr>
      </w:pPr>
      <w:r>
        <w:rPr>
          <w:b/>
          <w:color w:val="343434"/>
          <w:sz w:val="23"/>
        </w:rPr>
        <w:t>May a person/agency</w:t>
      </w:r>
      <w:r>
        <w:rPr>
          <w:b/>
          <w:color w:val="343434"/>
          <w:spacing w:val="40"/>
          <w:sz w:val="23"/>
        </w:rPr>
        <w:t xml:space="preserve"> </w:t>
      </w:r>
      <w:proofErr w:type="gramStart"/>
      <w:r>
        <w:rPr>
          <w:b/>
          <w:color w:val="343434"/>
          <w:sz w:val="23"/>
        </w:rPr>
        <w:t>dissatisfied</w:t>
      </w:r>
      <w:proofErr w:type="gramEnd"/>
      <w:r>
        <w:rPr>
          <w:b/>
          <w:color w:val="343434"/>
          <w:spacing w:val="37"/>
          <w:sz w:val="23"/>
        </w:rPr>
        <w:t xml:space="preserve"> </w:t>
      </w:r>
      <w:r>
        <w:rPr>
          <w:b/>
          <w:color w:val="343434"/>
          <w:sz w:val="23"/>
        </w:rPr>
        <w:t>with the State Education</w:t>
      </w:r>
      <w:r>
        <w:rPr>
          <w:b/>
          <w:color w:val="343434"/>
          <w:spacing w:val="40"/>
          <w:sz w:val="23"/>
        </w:rPr>
        <w:t xml:space="preserve"> </w:t>
      </w:r>
      <w:r>
        <w:rPr>
          <w:b/>
          <w:color w:val="343434"/>
          <w:sz w:val="23"/>
        </w:rPr>
        <w:t>Department's</w:t>
      </w:r>
      <w:r>
        <w:rPr>
          <w:b/>
          <w:color w:val="343434"/>
          <w:spacing w:val="40"/>
          <w:sz w:val="23"/>
        </w:rPr>
        <w:t xml:space="preserve"> </w:t>
      </w:r>
      <w:r>
        <w:rPr>
          <w:b/>
          <w:color w:val="343434"/>
          <w:sz w:val="23"/>
        </w:rPr>
        <w:t>complaint resolution</w:t>
      </w:r>
      <w:r>
        <w:rPr>
          <w:b/>
          <w:color w:val="343434"/>
          <w:spacing w:val="40"/>
          <w:sz w:val="23"/>
        </w:rPr>
        <w:t xml:space="preserve"> </w:t>
      </w:r>
      <w:r>
        <w:rPr>
          <w:b/>
          <w:color w:val="343434"/>
          <w:sz w:val="23"/>
        </w:rPr>
        <w:t>file an appe</w:t>
      </w:r>
      <w:r>
        <w:rPr>
          <w:b/>
          <w:color w:val="343434"/>
          <w:sz w:val="23"/>
        </w:rPr>
        <w:t>al?</w:t>
      </w:r>
    </w:p>
    <w:p w14:paraId="010E783A" w14:textId="77777777" w:rsidR="00FE4100" w:rsidRDefault="00FE4100">
      <w:pPr>
        <w:pStyle w:val="BodyText"/>
        <w:rPr>
          <w:b/>
          <w:sz w:val="24"/>
        </w:rPr>
      </w:pPr>
    </w:p>
    <w:p w14:paraId="010E783B" w14:textId="77777777" w:rsidR="00FE4100" w:rsidRDefault="009D6FA5">
      <w:pPr>
        <w:pStyle w:val="BodyText"/>
        <w:spacing w:line="252" w:lineRule="auto"/>
        <w:ind w:left="180" w:firstLine="10"/>
      </w:pPr>
      <w:r>
        <w:rPr>
          <w:color w:val="343434"/>
          <w:w w:val="105"/>
        </w:rPr>
        <w:t>Yes,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parties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dissatisfied</w:t>
      </w:r>
      <w:r>
        <w:rPr>
          <w:color w:val="343434"/>
          <w:spacing w:val="7"/>
          <w:w w:val="105"/>
        </w:rPr>
        <w:t xml:space="preserve"> </w:t>
      </w:r>
      <w:r>
        <w:rPr>
          <w:color w:val="343434"/>
          <w:w w:val="105"/>
        </w:rPr>
        <w:t>with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State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Education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Department's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complaint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resolution may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file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an appeal directly with the United States Department of Education at:</w:t>
      </w:r>
    </w:p>
    <w:p w14:paraId="010E783C" w14:textId="77777777" w:rsidR="00FE4100" w:rsidRDefault="00FE4100">
      <w:pPr>
        <w:pStyle w:val="BodyText"/>
        <w:rPr>
          <w:sz w:val="24"/>
        </w:rPr>
      </w:pPr>
    </w:p>
    <w:p w14:paraId="010E783D" w14:textId="77777777" w:rsidR="00FE4100" w:rsidRDefault="009D6FA5">
      <w:pPr>
        <w:pStyle w:val="BodyText"/>
        <w:spacing w:line="249" w:lineRule="auto"/>
        <w:ind w:left="180" w:right="5716" w:firstLine="2"/>
      </w:pPr>
      <w:r>
        <w:rPr>
          <w:color w:val="343434"/>
          <w:w w:val="105"/>
        </w:rPr>
        <w:t>United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States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Department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Education Compensatory</w:t>
      </w:r>
      <w:r>
        <w:rPr>
          <w:color w:val="343434"/>
          <w:w w:val="105"/>
        </w:rPr>
        <w:t xml:space="preserve"> Education Programs 400 Maryland Avenue, S.W.</w:t>
      </w:r>
    </w:p>
    <w:p w14:paraId="010E783E" w14:textId="77777777" w:rsidR="00FE4100" w:rsidRDefault="009D6FA5">
      <w:pPr>
        <w:pStyle w:val="BodyText"/>
        <w:spacing w:before="2"/>
        <w:ind w:left="180"/>
      </w:pPr>
      <w:r>
        <w:rPr>
          <w:color w:val="343434"/>
          <w:w w:val="105"/>
        </w:rPr>
        <w:t>Room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3W230,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FOB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spacing w:val="-5"/>
          <w:w w:val="105"/>
        </w:rPr>
        <w:t>#6</w:t>
      </w:r>
    </w:p>
    <w:p w14:paraId="010E783F" w14:textId="77777777" w:rsidR="00FE4100" w:rsidRDefault="009D6FA5">
      <w:pPr>
        <w:pStyle w:val="BodyText"/>
        <w:spacing w:before="14"/>
        <w:ind w:left="185"/>
      </w:pPr>
      <w:r>
        <w:rPr>
          <w:color w:val="343434"/>
        </w:rPr>
        <w:t>Washington,</w:t>
      </w:r>
      <w:r>
        <w:rPr>
          <w:color w:val="343434"/>
          <w:spacing w:val="51"/>
        </w:rPr>
        <w:t xml:space="preserve"> </w:t>
      </w:r>
      <w:r>
        <w:rPr>
          <w:color w:val="343434"/>
        </w:rPr>
        <w:t>D.C.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20202-</w:t>
      </w:r>
      <w:r>
        <w:rPr>
          <w:color w:val="343434"/>
          <w:spacing w:val="-4"/>
        </w:rPr>
        <w:t>6132</w:t>
      </w:r>
    </w:p>
    <w:sectPr w:rsidR="00FE4100">
      <w:pgSz w:w="12240" w:h="15840"/>
      <w:pgMar w:top="148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2166"/>
    <w:multiLevelType w:val="hybridMultilevel"/>
    <w:tmpl w:val="F32EBC0A"/>
    <w:lvl w:ilvl="0" w:tplc="603EAFA0">
      <w:numFmt w:val="bullet"/>
      <w:lvlText w:val="•"/>
      <w:lvlJc w:val="left"/>
      <w:pPr>
        <w:ind w:left="877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4"/>
        <w:w w:val="104"/>
        <w:sz w:val="23"/>
        <w:szCs w:val="23"/>
        <w:lang w:val="en-US" w:eastAsia="en-US" w:bidi="ar-SA"/>
      </w:rPr>
    </w:lvl>
    <w:lvl w:ilvl="1" w:tplc="20D863EC">
      <w:numFmt w:val="bullet"/>
      <w:lvlText w:val="•"/>
      <w:lvlJc w:val="left"/>
      <w:pPr>
        <w:ind w:left="1760" w:hanging="362"/>
      </w:pPr>
      <w:rPr>
        <w:rFonts w:hint="default"/>
        <w:lang w:val="en-US" w:eastAsia="en-US" w:bidi="ar-SA"/>
      </w:rPr>
    </w:lvl>
    <w:lvl w:ilvl="2" w:tplc="AD08788C">
      <w:numFmt w:val="bullet"/>
      <w:lvlText w:val="•"/>
      <w:lvlJc w:val="left"/>
      <w:pPr>
        <w:ind w:left="2640" w:hanging="362"/>
      </w:pPr>
      <w:rPr>
        <w:rFonts w:hint="default"/>
        <w:lang w:val="en-US" w:eastAsia="en-US" w:bidi="ar-SA"/>
      </w:rPr>
    </w:lvl>
    <w:lvl w:ilvl="3" w:tplc="122ED802">
      <w:numFmt w:val="bullet"/>
      <w:lvlText w:val="•"/>
      <w:lvlJc w:val="left"/>
      <w:pPr>
        <w:ind w:left="3520" w:hanging="362"/>
      </w:pPr>
      <w:rPr>
        <w:rFonts w:hint="default"/>
        <w:lang w:val="en-US" w:eastAsia="en-US" w:bidi="ar-SA"/>
      </w:rPr>
    </w:lvl>
    <w:lvl w:ilvl="4" w:tplc="68C275A8">
      <w:numFmt w:val="bullet"/>
      <w:lvlText w:val="•"/>
      <w:lvlJc w:val="left"/>
      <w:pPr>
        <w:ind w:left="4400" w:hanging="362"/>
      </w:pPr>
      <w:rPr>
        <w:rFonts w:hint="default"/>
        <w:lang w:val="en-US" w:eastAsia="en-US" w:bidi="ar-SA"/>
      </w:rPr>
    </w:lvl>
    <w:lvl w:ilvl="5" w:tplc="12DE4892">
      <w:numFmt w:val="bullet"/>
      <w:lvlText w:val="•"/>
      <w:lvlJc w:val="left"/>
      <w:pPr>
        <w:ind w:left="5280" w:hanging="362"/>
      </w:pPr>
      <w:rPr>
        <w:rFonts w:hint="default"/>
        <w:lang w:val="en-US" w:eastAsia="en-US" w:bidi="ar-SA"/>
      </w:rPr>
    </w:lvl>
    <w:lvl w:ilvl="6" w:tplc="9050F034">
      <w:numFmt w:val="bullet"/>
      <w:lvlText w:val="•"/>
      <w:lvlJc w:val="left"/>
      <w:pPr>
        <w:ind w:left="6160" w:hanging="362"/>
      </w:pPr>
      <w:rPr>
        <w:rFonts w:hint="default"/>
        <w:lang w:val="en-US" w:eastAsia="en-US" w:bidi="ar-SA"/>
      </w:rPr>
    </w:lvl>
    <w:lvl w:ilvl="7" w:tplc="B2EA289E">
      <w:numFmt w:val="bullet"/>
      <w:lvlText w:val="•"/>
      <w:lvlJc w:val="left"/>
      <w:pPr>
        <w:ind w:left="7040" w:hanging="362"/>
      </w:pPr>
      <w:rPr>
        <w:rFonts w:hint="default"/>
        <w:lang w:val="en-US" w:eastAsia="en-US" w:bidi="ar-SA"/>
      </w:rPr>
    </w:lvl>
    <w:lvl w:ilvl="8" w:tplc="8D06AE6A">
      <w:numFmt w:val="bullet"/>
      <w:lvlText w:val="•"/>
      <w:lvlJc w:val="left"/>
      <w:pPr>
        <w:ind w:left="7920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60556E43"/>
    <w:multiLevelType w:val="hybridMultilevel"/>
    <w:tmpl w:val="95BCB208"/>
    <w:lvl w:ilvl="0" w:tplc="81A64C3A">
      <w:numFmt w:val="bullet"/>
      <w:lvlText w:val="•"/>
      <w:lvlJc w:val="left"/>
      <w:pPr>
        <w:ind w:left="833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A3A"/>
        <w:w w:val="105"/>
        <w:sz w:val="23"/>
        <w:szCs w:val="23"/>
        <w:lang w:val="en-US" w:eastAsia="en-US" w:bidi="ar-SA"/>
      </w:rPr>
    </w:lvl>
    <w:lvl w:ilvl="1" w:tplc="DEC6D1C8">
      <w:numFmt w:val="bullet"/>
      <w:lvlText w:val="•"/>
      <w:lvlJc w:val="left"/>
      <w:pPr>
        <w:ind w:left="936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6"/>
        <w:w w:val="104"/>
        <w:sz w:val="23"/>
        <w:szCs w:val="23"/>
        <w:lang w:val="en-US" w:eastAsia="en-US" w:bidi="ar-SA"/>
      </w:rPr>
    </w:lvl>
    <w:lvl w:ilvl="2" w:tplc="916AF160">
      <w:numFmt w:val="bullet"/>
      <w:lvlText w:val="•"/>
      <w:lvlJc w:val="left"/>
      <w:pPr>
        <w:ind w:left="1911" w:hanging="366"/>
      </w:pPr>
      <w:rPr>
        <w:rFonts w:hint="default"/>
        <w:lang w:val="en-US" w:eastAsia="en-US" w:bidi="ar-SA"/>
      </w:rPr>
    </w:lvl>
    <w:lvl w:ilvl="3" w:tplc="A3B25D94">
      <w:numFmt w:val="bullet"/>
      <w:lvlText w:val="•"/>
      <w:lvlJc w:val="left"/>
      <w:pPr>
        <w:ind w:left="2882" w:hanging="366"/>
      </w:pPr>
      <w:rPr>
        <w:rFonts w:hint="default"/>
        <w:lang w:val="en-US" w:eastAsia="en-US" w:bidi="ar-SA"/>
      </w:rPr>
    </w:lvl>
    <w:lvl w:ilvl="4" w:tplc="5C824F54">
      <w:numFmt w:val="bullet"/>
      <w:lvlText w:val="•"/>
      <w:lvlJc w:val="left"/>
      <w:pPr>
        <w:ind w:left="3853" w:hanging="366"/>
      </w:pPr>
      <w:rPr>
        <w:rFonts w:hint="default"/>
        <w:lang w:val="en-US" w:eastAsia="en-US" w:bidi="ar-SA"/>
      </w:rPr>
    </w:lvl>
    <w:lvl w:ilvl="5" w:tplc="B8A8AB1C">
      <w:numFmt w:val="bullet"/>
      <w:lvlText w:val="•"/>
      <w:lvlJc w:val="left"/>
      <w:pPr>
        <w:ind w:left="4824" w:hanging="366"/>
      </w:pPr>
      <w:rPr>
        <w:rFonts w:hint="default"/>
        <w:lang w:val="en-US" w:eastAsia="en-US" w:bidi="ar-SA"/>
      </w:rPr>
    </w:lvl>
    <w:lvl w:ilvl="6" w:tplc="BF0CABD4">
      <w:numFmt w:val="bullet"/>
      <w:lvlText w:val="•"/>
      <w:lvlJc w:val="left"/>
      <w:pPr>
        <w:ind w:left="5795" w:hanging="366"/>
      </w:pPr>
      <w:rPr>
        <w:rFonts w:hint="default"/>
        <w:lang w:val="en-US" w:eastAsia="en-US" w:bidi="ar-SA"/>
      </w:rPr>
    </w:lvl>
    <w:lvl w:ilvl="7" w:tplc="68B2E88A">
      <w:numFmt w:val="bullet"/>
      <w:lvlText w:val="•"/>
      <w:lvlJc w:val="left"/>
      <w:pPr>
        <w:ind w:left="6766" w:hanging="366"/>
      </w:pPr>
      <w:rPr>
        <w:rFonts w:hint="default"/>
        <w:lang w:val="en-US" w:eastAsia="en-US" w:bidi="ar-SA"/>
      </w:rPr>
    </w:lvl>
    <w:lvl w:ilvl="8" w:tplc="B5586702">
      <w:numFmt w:val="bullet"/>
      <w:lvlText w:val="•"/>
      <w:lvlJc w:val="left"/>
      <w:pPr>
        <w:ind w:left="7737" w:hanging="36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4100"/>
    <w:rsid w:val="007511BB"/>
    <w:rsid w:val="009D6FA5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0E77C9"/>
  <w15:docId w15:val="{5883F621-AAA9-4847-B89C-48F835A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"/>
    </w:pPr>
    <w:rPr>
      <w:rFonts w:ascii="Courier New" w:eastAsia="Courier New" w:hAnsi="Courier New" w:cs="Courier New"/>
      <w:b/>
      <w:bCs/>
      <w:sz w:val="143"/>
      <w:szCs w:val="143"/>
    </w:rPr>
  </w:style>
  <w:style w:type="paragraph" w:styleId="ListParagraph">
    <w:name w:val="List Paragraph"/>
    <w:basedOn w:val="Normal"/>
    <w:uiPriority w:val="1"/>
    <w:qFormat/>
    <w:pPr>
      <w:ind w:left="838" w:hanging="3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Stewart</cp:lastModifiedBy>
  <cp:revision>3</cp:revision>
  <dcterms:created xsi:type="dcterms:W3CDTF">2022-11-03T18:55:00Z</dcterms:created>
  <dcterms:modified xsi:type="dcterms:W3CDTF">2022-11-03T18:56:00Z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Creator">
    <vt:lpwstr>Canon iR-ADV 6065  PDF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PSL 1.1e for Canon</vt:lpwstr>
  </property>
</Properties>
</file>